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26CD" w:rsidRDefault="00E45289" w:rsidP="006226CD">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590E34E2" wp14:editId="110FB2D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226CD">
        <w:rPr>
          <w:rFonts w:ascii="Arial" w:hAnsi="Arial" w:cs="Arial"/>
          <w:b/>
          <w:bCs/>
          <w:sz w:val="28"/>
        </w:rPr>
        <w:t>3GPP TSG RAN WG1 Meeting #9</w:t>
      </w:r>
      <w:r w:rsidR="009502AD">
        <w:rPr>
          <w:rFonts w:ascii="Arial" w:hAnsi="Arial" w:cs="Arial"/>
          <w:b/>
          <w:bCs/>
          <w:sz w:val="28"/>
        </w:rPr>
        <w:t>4</w:t>
      </w:r>
      <w:r w:rsidR="00E25030">
        <w:rPr>
          <w:rFonts w:ascii="Arial" w:hAnsi="Arial" w:cs="Arial"/>
          <w:b/>
          <w:bCs/>
          <w:sz w:val="28"/>
        </w:rPr>
        <w:t>bis</w:t>
      </w:r>
      <w:r w:rsidR="006226CD">
        <w:rPr>
          <w:rFonts w:ascii="Arial" w:hAnsi="Arial" w:cs="Arial"/>
          <w:b/>
          <w:bCs/>
          <w:sz w:val="28"/>
        </w:rPr>
        <w:t xml:space="preserve">                                        </w:t>
      </w:r>
      <w:r w:rsidR="008F4788" w:rsidRPr="008F4788">
        <w:rPr>
          <w:rFonts w:ascii="Arial" w:hAnsi="Arial" w:cs="Arial"/>
          <w:b/>
          <w:bCs/>
          <w:sz w:val="28"/>
        </w:rPr>
        <w:t>R1-18</w:t>
      </w:r>
      <w:r w:rsidR="00E25030">
        <w:rPr>
          <w:rFonts w:ascii="Arial" w:hAnsi="Arial" w:cs="Arial"/>
          <w:b/>
          <w:bCs/>
          <w:sz w:val="28"/>
        </w:rPr>
        <w:t>1</w:t>
      </w:r>
      <w:r w:rsidR="001964CC">
        <w:rPr>
          <w:rFonts w:ascii="Arial" w:hAnsi="Arial" w:cs="Arial"/>
          <w:b/>
          <w:bCs/>
          <w:sz w:val="28"/>
        </w:rPr>
        <w:t>1011</w:t>
      </w:r>
    </w:p>
    <w:p w:rsidR="003C346D" w:rsidRPr="00961FDC" w:rsidRDefault="00E25030" w:rsidP="006226CD">
      <w:pPr>
        <w:tabs>
          <w:tab w:val="center" w:pos="4536"/>
          <w:tab w:val="right" w:pos="9072"/>
        </w:tabs>
        <w:rPr>
          <w:rFonts w:ascii="Arial" w:eastAsia="MS Mincho" w:hAnsi="Arial" w:cs="Arial"/>
          <w:b/>
          <w:bCs/>
          <w:sz w:val="28"/>
          <w:lang w:eastAsia="ja-JP"/>
        </w:rPr>
      </w:pPr>
      <w:r>
        <w:rPr>
          <w:rFonts w:ascii="Arial" w:eastAsia="MS Mincho" w:hAnsi="Arial" w:cs="Arial"/>
          <w:b/>
          <w:bCs/>
          <w:sz w:val="28"/>
          <w:szCs w:val="24"/>
          <w:lang w:eastAsia="ja-JP"/>
        </w:rPr>
        <w:t>Chengdu</w:t>
      </w:r>
      <w:r w:rsidR="009502AD" w:rsidRPr="009F64AC">
        <w:rPr>
          <w:rFonts w:ascii="Arial" w:eastAsia="MS Mincho" w:hAnsi="Arial" w:cs="Arial"/>
          <w:b/>
          <w:bCs/>
          <w:sz w:val="28"/>
          <w:szCs w:val="24"/>
          <w:lang w:eastAsia="ja-JP"/>
        </w:rPr>
        <w:t xml:space="preserve">, </w:t>
      </w:r>
      <w:r>
        <w:rPr>
          <w:rFonts w:ascii="Arial" w:eastAsia="MS Mincho" w:hAnsi="Arial" w:cs="Arial"/>
          <w:b/>
          <w:bCs/>
          <w:sz w:val="28"/>
          <w:szCs w:val="24"/>
          <w:lang w:eastAsia="ja-JP"/>
        </w:rPr>
        <w:t>China</w:t>
      </w:r>
      <w:r w:rsidR="009502AD" w:rsidRPr="009F64AC">
        <w:rPr>
          <w:rFonts w:ascii="Arial" w:eastAsia="MS Mincho" w:hAnsi="Arial" w:cs="Arial"/>
          <w:b/>
          <w:bCs/>
          <w:sz w:val="28"/>
          <w:szCs w:val="24"/>
          <w:lang w:eastAsia="ja-JP"/>
        </w:rPr>
        <w:t xml:space="preserve">, </w:t>
      </w:r>
      <w:r>
        <w:rPr>
          <w:rFonts w:ascii="Arial" w:eastAsia="MS Mincho" w:hAnsi="Arial" w:cs="Arial"/>
          <w:b/>
          <w:bCs/>
          <w:sz w:val="28"/>
          <w:szCs w:val="24"/>
          <w:lang w:eastAsia="ja-JP"/>
        </w:rPr>
        <w:t>October 8</w:t>
      </w:r>
      <w:r w:rsidR="009502AD" w:rsidRPr="009F64AC">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xml:space="preserve"> – 12</w:t>
      </w:r>
      <w:r w:rsidR="009502AD" w:rsidRPr="009F64AC">
        <w:rPr>
          <w:rFonts w:ascii="Arial" w:eastAsia="MS Mincho" w:hAnsi="Arial" w:cs="Arial"/>
          <w:b/>
          <w:bCs/>
          <w:sz w:val="28"/>
          <w:szCs w:val="24"/>
          <w:vertAlign w:val="superscript"/>
          <w:lang w:eastAsia="ja-JP"/>
        </w:rPr>
        <w:t>th</w:t>
      </w:r>
      <w:r w:rsidR="009502AD" w:rsidRPr="009F64AC">
        <w:rPr>
          <w:rFonts w:ascii="Arial" w:eastAsia="MS Mincho" w:hAnsi="Arial" w:cs="Arial"/>
          <w:b/>
          <w:bCs/>
          <w:sz w:val="28"/>
          <w:szCs w:val="24"/>
          <w:lang w:eastAsia="ja-JP"/>
        </w:rPr>
        <w:t xml:space="preserve">, </w:t>
      </w:r>
      <w:r w:rsidR="006226CD">
        <w:rPr>
          <w:rFonts w:ascii="Arial" w:eastAsia="MS Mincho" w:hAnsi="Arial" w:cs="Arial"/>
          <w:b/>
          <w:bCs/>
          <w:sz w:val="28"/>
          <w:lang w:eastAsia="ja-JP"/>
        </w:rPr>
        <w:t xml:space="preserve">2018 </w:t>
      </w:r>
    </w:p>
    <w:p w:rsidR="003C346D" w:rsidRPr="0052396B" w:rsidRDefault="003C346D" w:rsidP="00771021">
      <w:pPr>
        <w:pBdr>
          <w:top w:val="single" w:sz="4" w:space="0" w:color="auto"/>
        </w:pBdr>
        <w:spacing w:after="0"/>
        <w:jc w:val="left"/>
        <w:rPr>
          <w:b/>
          <w:bCs/>
          <w:sz w:val="16"/>
          <w:szCs w:val="16"/>
        </w:rPr>
      </w:pPr>
    </w:p>
    <w:p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9502AD">
        <w:rPr>
          <w:b/>
        </w:rPr>
        <w:t>7.1.2.2</w:t>
      </w:r>
    </w:p>
    <w:p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rsidR="003C346D" w:rsidRPr="00447E0C" w:rsidRDefault="003C346D" w:rsidP="003C346D">
      <w:pPr>
        <w:spacing w:after="60"/>
        <w:ind w:left="1555" w:hanging="1555"/>
        <w:jc w:val="left"/>
        <w:rPr>
          <w:b/>
          <w:lang w:eastAsia="zh-CN"/>
        </w:rPr>
      </w:pPr>
      <w:r w:rsidRPr="00447E0C">
        <w:rPr>
          <w:b/>
        </w:rPr>
        <w:t>Title:</w:t>
      </w:r>
      <w:r w:rsidRPr="00447E0C">
        <w:rPr>
          <w:b/>
        </w:rPr>
        <w:tab/>
      </w:r>
      <w:r w:rsidR="00A6305E">
        <w:rPr>
          <w:b/>
        </w:rPr>
        <w:t>Remaining issues</w:t>
      </w:r>
      <w:r w:rsidR="00961FDC">
        <w:rPr>
          <w:b/>
        </w:rPr>
        <w:t xml:space="preserve"> on </w:t>
      </w:r>
      <w:r w:rsidR="003F13B0">
        <w:rPr>
          <w:b/>
        </w:rPr>
        <w:t>CSI</w:t>
      </w:r>
      <w:r w:rsidR="00AB3933">
        <w:rPr>
          <w:b/>
        </w:rPr>
        <w:t xml:space="preserve"> </w:t>
      </w:r>
      <w:r w:rsidR="009502AD">
        <w:rPr>
          <w:b/>
        </w:rPr>
        <w:t>acquisition</w:t>
      </w:r>
    </w:p>
    <w:p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rsidR="009C0564" w:rsidRPr="00447E0C" w:rsidRDefault="009C0564" w:rsidP="00E51A78">
      <w:pPr>
        <w:pBdr>
          <w:bottom w:val="single" w:sz="4" w:space="1" w:color="auto"/>
        </w:pBdr>
        <w:spacing w:after="0"/>
        <w:jc w:val="left"/>
        <w:rPr>
          <w:b/>
          <w:sz w:val="16"/>
          <w:szCs w:val="16"/>
        </w:rPr>
      </w:pPr>
    </w:p>
    <w:p w:rsidR="00301D17" w:rsidRPr="008D13C5" w:rsidRDefault="00B552AD" w:rsidP="00847CD5">
      <w:pPr>
        <w:pStyle w:val="1"/>
        <w:jc w:val="left"/>
        <w:rPr>
          <w:lang w:eastAsia="zh-CN"/>
        </w:rPr>
      </w:pPr>
      <w:r>
        <w:rPr>
          <w:lang w:eastAsia="zh-CN"/>
        </w:rPr>
        <w:t>Introduction</w:t>
      </w:r>
      <w:bookmarkStart w:id="0" w:name="_Ref494215420"/>
    </w:p>
    <w:p w:rsidR="00301D17" w:rsidRDefault="00301D17" w:rsidP="00847CD5">
      <w:pPr>
        <w:jc w:val="left"/>
        <w:rPr>
          <w:lang w:eastAsia="zh-CN"/>
        </w:rPr>
      </w:pPr>
      <w:r>
        <w:rPr>
          <w:lang w:eastAsia="zh-CN"/>
        </w:rPr>
        <w:t>During the last meeting</w:t>
      </w:r>
      <w:r w:rsidR="0040148A">
        <w:rPr>
          <w:lang w:eastAsia="zh-CN"/>
        </w:rPr>
        <w:t xml:space="preserve"> [1]</w:t>
      </w:r>
      <w:r w:rsidR="0042045C" w:rsidRPr="00301D17">
        <w:rPr>
          <w:rFonts w:hint="eastAsia"/>
          <w:lang w:eastAsia="zh-CN"/>
        </w:rPr>
        <w:t xml:space="preserve">, </w:t>
      </w:r>
      <w:r w:rsidR="00F96DE4" w:rsidRPr="00301D17">
        <w:rPr>
          <w:lang w:eastAsia="zh-CN"/>
        </w:rPr>
        <w:t xml:space="preserve">some </w:t>
      </w:r>
      <w:r w:rsidR="0040148A">
        <w:rPr>
          <w:lang w:eastAsia="zh-CN"/>
        </w:rPr>
        <w:t>FFS issues</w:t>
      </w:r>
      <w:r w:rsidR="00F96DE4" w:rsidRPr="00301D17">
        <w:rPr>
          <w:lang w:eastAsia="zh-CN"/>
        </w:rPr>
        <w:t xml:space="preserve"> </w:t>
      </w:r>
      <w:r>
        <w:rPr>
          <w:lang w:eastAsia="zh-CN"/>
        </w:rPr>
        <w:t>on CSI acquisition were pointed out</w:t>
      </w:r>
      <w:r w:rsidR="008D13C5">
        <w:rPr>
          <w:lang w:eastAsia="zh-CN"/>
        </w:rPr>
        <w:t>.</w:t>
      </w:r>
      <w:r>
        <w:rPr>
          <w:lang w:eastAsia="zh-CN"/>
        </w:rPr>
        <w:t xml:space="preserve"> </w:t>
      </w:r>
      <w:r w:rsidR="008D13C5">
        <w:rPr>
          <w:lang w:eastAsia="zh-CN"/>
        </w:rPr>
        <w:t xml:space="preserve">In this contribution, we first discuss some details </w:t>
      </w:r>
      <w:r>
        <w:rPr>
          <w:lang w:eastAsia="zh-CN"/>
        </w:rPr>
        <w:t>regarding CPU occupancy rules</w:t>
      </w:r>
      <w:r w:rsidR="008D13C5">
        <w:rPr>
          <w:lang w:eastAsia="zh-CN"/>
        </w:rPr>
        <w:t>. Regarding the FFS</w:t>
      </w:r>
      <w:r w:rsidR="0040148A">
        <w:rPr>
          <w:lang w:eastAsia="zh-CN"/>
        </w:rPr>
        <w:t xml:space="preserve"> issues</w:t>
      </w:r>
      <w:r w:rsidR="008D13C5">
        <w:rPr>
          <w:lang w:eastAsia="zh-CN"/>
        </w:rPr>
        <w:t>, we gave our views on the timing requirement Z for beam report. Also, we provide some corrections on the specification.</w:t>
      </w:r>
    </w:p>
    <w:p w:rsidR="006A756A" w:rsidRDefault="00371807" w:rsidP="00985573">
      <w:pPr>
        <w:pStyle w:val="1"/>
        <w:rPr>
          <w:lang w:eastAsia="zh-CN"/>
        </w:rPr>
      </w:pPr>
      <w:r>
        <w:rPr>
          <w:lang w:eastAsia="zh-CN"/>
        </w:rPr>
        <w:t xml:space="preserve">CPU occupancy of </w:t>
      </w:r>
      <w:r w:rsidR="0058465B">
        <w:rPr>
          <w:lang w:eastAsia="zh-CN"/>
        </w:rPr>
        <w:t xml:space="preserve">initial </w:t>
      </w:r>
      <w:r>
        <w:rPr>
          <w:lang w:eastAsia="zh-CN"/>
        </w:rPr>
        <w:t>SP</w:t>
      </w:r>
      <w:r w:rsidR="00BA5A50">
        <w:rPr>
          <w:lang w:eastAsia="zh-CN"/>
        </w:rPr>
        <w:t xml:space="preserve">-CSI </w:t>
      </w:r>
      <w:r w:rsidR="0035527B">
        <w:rPr>
          <w:lang w:eastAsia="zh-CN"/>
        </w:rPr>
        <w:t xml:space="preserve">report </w:t>
      </w:r>
      <w:r>
        <w:rPr>
          <w:lang w:eastAsia="zh-CN"/>
        </w:rPr>
        <w:t>on PUSCH</w:t>
      </w:r>
    </w:p>
    <w:p w:rsidR="00013A9E" w:rsidRDefault="00013A9E" w:rsidP="00F34283">
      <w:pPr>
        <w:rPr>
          <w:lang w:eastAsia="zh-CN"/>
        </w:rPr>
      </w:pPr>
      <w:r>
        <w:rPr>
          <w:lang w:eastAsia="zh-CN"/>
        </w:rPr>
        <w:t>D</w:t>
      </w:r>
      <w:r>
        <w:rPr>
          <w:rFonts w:hint="eastAsia"/>
          <w:lang w:eastAsia="zh-CN"/>
        </w:rPr>
        <w:t xml:space="preserve">uring </w:t>
      </w:r>
      <w:r>
        <w:rPr>
          <w:lang w:eastAsia="zh-CN"/>
        </w:rPr>
        <w:t xml:space="preserve">the last meeting, CPU occupancy for A-CSI report based on P/SP CSI-RS was refined to avoid ‘non-causal CPU </w:t>
      </w:r>
      <w:r w:rsidR="00DF6EB0">
        <w:rPr>
          <w:lang w:eastAsia="zh-CN"/>
        </w:rPr>
        <w:t>occupancy</w:t>
      </w:r>
      <w:r>
        <w:rPr>
          <w:lang w:eastAsia="zh-CN"/>
        </w:rPr>
        <w:t>’</w:t>
      </w:r>
      <w:r w:rsidR="00DF6EB0">
        <w:rPr>
          <w:lang w:eastAsia="zh-CN"/>
        </w:rPr>
        <w:t xml:space="preserve"> case, the agreement can be found below,</w:t>
      </w:r>
    </w:p>
    <w:tbl>
      <w:tblPr>
        <w:tblStyle w:val="ac"/>
        <w:tblW w:w="0" w:type="auto"/>
        <w:tblLook w:val="04A0" w:firstRow="1" w:lastRow="0" w:firstColumn="1" w:lastColumn="0" w:noHBand="0" w:noVBand="1"/>
      </w:tblPr>
      <w:tblGrid>
        <w:gridCol w:w="9307"/>
      </w:tblGrid>
      <w:tr w:rsidR="00DF6EB0" w:rsidTr="009D7EFD">
        <w:tc>
          <w:tcPr>
            <w:tcW w:w="9307" w:type="dxa"/>
          </w:tcPr>
          <w:p w:rsidR="00DF6EB0" w:rsidRPr="001772B2" w:rsidRDefault="00DF6EB0" w:rsidP="00DF6EB0">
            <w:pPr>
              <w:rPr>
                <w:rFonts w:eastAsia="MS Mincho"/>
                <w:b/>
                <w:color w:val="000000"/>
                <w:szCs w:val="20"/>
                <w:highlight w:val="green"/>
              </w:rPr>
            </w:pPr>
            <w:r w:rsidRPr="001772B2">
              <w:rPr>
                <w:rFonts w:eastAsia="MS Mincho"/>
                <w:b/>
                <w:color w:val="000000"/>
                <w:szCs w:val="20"/>
                <w:highlight w:val="green"/>
              </w:rPr>
              <w:t>Agreement</w:t>
            </w:r>
          </w:p>
          <w:p w:rsidR="00DF6EB0" w:rsidRPr="00DF6EB0" w:rsidRDefault="00DF6EB0" w:rsidP="00DF6EB0">
            <w:pPr>
              <w:pStyle w:val="af"/>
              <w:numPr>
                <w:ilvl w:val="0"/>
                <w:numId w:val="10"/>
              </w:numPr>
              <w:spacing w:after="0"/>
              <w:ind w:firstLineChars="0"/>
              <w:rPr>
                <w:szCs w:val="20"/>
                <w:lang w:eastAsia="zh-CN"/>
              </w:rPr>
            </w:pPr>
            <w:r w:rsidRPr="001772B2">
              <w:rPr>
                <w:szCs w:val="20"/>
                <w:lang w:eastAsia="zh-CN"/>
              </w:rPr>
              <w:t xml:space="preserve">Refine the CPU occupation for A-CSI report based on P/SP CSI-RS as starting </w:t>
            </w:r>
            <w:r w:rsidRPr="001772B2">
              <w:rPr>
                <w:szCs w:val="20"/>
              </w:rPr>
              <w:t>from the first symbol after the PDCCH triggering the report until the last symbol of the PUSCH carrying the report</w:t>
            </w:r>
            <w:r w:rsidRPr="001772B2">
              <w:rPr>
                <w:szCs w:val="20"/>
                <w:lang w:eastAsia="zh-CN"/>
              </w:rPr>
              <w:t>.</w:t>
            </w:r>
          </w:p>
        </w:tc>
      </w:tr>
    </w:tbl>
    <w:p w:rsidR="00DF6EB0" w:rsidRDefault="00DF6EB0" w:rsidP="00F34283">
      <w:pPr>
        <w:rPr>
          <w:lang w:eastAsia="zh-CN"/>
        </w:rPr>
      </w:pPr>
    </w:p>
    <w:p w:rsidR="00CB06C6" w:rsidRDefault="0058465B" w:rsidP="00F34283">
      <w:pPr>
        <w:rPr>
          <w:lang w:eastAsia="zh-CN"/>
        </w:rPr>
      </w:pPr>
      <w:r>
        <w:rPr>
          <w:lang w:eastAsia="zh-CN"/>
        </w:rPr>
        <w:t>Similarly, for initial SP-CSI report triggered by DCI, ‘non-causal CPU occupancy’ issue can also be identified.</w:t>
      </w:r>
      <w:r w:rsidR="00CA603D">
        <w:rPr>
          <w:lang w:eastAsia="zh-CN"/>
        </w:rPr>
        <w:t xml:space="preserve"> </w:t>
      </w:r>
      <w:r>
        <w:rPr>
          <w:lang w:eastAsia="zh-CN"/>
        </w:rPr>
        <w:t xml:space="preserve">According to the agreement made during RAN1#93 meeting, CPU occupancy rule </w:t>
      </w:r>
      <w:r w:rsidR="00E55BDE">
        <w:rPr>
          <w:lang w:eastAsia="zh-CN"/>
        </w:rPr>
        <w:t>f</w:t>
      </w:r>
      <w:r w:rsidR="00DF6EB0">
        <w:rPr>
          <w:lang w:eastAsia="zh-CN"/>
        </w:rPr>
        <w:t xml:space="preserve">or SP-CSI report </w:t>
      </w:r>
      <w:r>
        <w:rPr>
          <w:lang w:eastAsia="zh-CN"/>
        </w:rPr>
        <w:t>can be found highlighted below,</w:t>
      </w:r>
    </w:p>
    <w:tbl>
      <w:tblPr>
        <w:tblStyle w:val="ac"/>
        <w:tblW w:w="0" w:type="auto"/>
        <w:tblLook w:val="04A0" w:firstRow="1" w:lastRow="0" w:firstColumn="1" w:lastColumn="0" w:noHBand="0" w:noVBand="1"/>
      </w:tblPr>
      <w:tblGrid>
        <w:gridCol w:w="9307"/>
      </w:tblGrid>
      <w:tr w:rsidR="00CB06C6" w:rsidTr="00A06E5F">
        <w:tc>
          <w:tcPr>
            <w:tcW w:w="9307" w:type="dxa"/>
          </w:tcPr>
          <w:p w:rsidR="00CB06C6" w:rsidRDefault="00CB06C6" w:rsidP="00CB06C6">
            <w:pPr>
              <w:autoSpaceDE/>
              <w:autoSpaceDN/>
              <w:adjustRightInd/>
              <w:snapToGrid/>
              <w:spacing w:after="160" w:line="259" w:lineRule="auto"/>
              <w:contextualSpacing/>
              <w:jc w:val="left"/>
            </w:pPr>
            <w:r w:rsidRPr="00CB06C6">
              <w:rPr>
                <w:rFonts w:hint="eastAsia"/>
                <w:highlight w:val="green"/>
                <w:lang w:eastAsia="zh-CN"/>
              </w:rPr>
              <w:t>Agreement:</w:t>
            </w:r>
          </w:p>
          <w:p w:rsidR="00CB06C6" w:rsidRPr="00AB61E6" w:rsidRDefault="00CB06C6" w:rsidP="00FE72DA">
            <w:pPr>
              <w:pStyle w:val="af"/>
              <w:numPr>
                <w:ilvl w:val="0"/>
                <w:numId w:val="11"/>
              </w:numPr>
              <w:autoSpaceDE/>
              <w:autoSpaceDN/>
              <w:adjustRightInd/>
              <w:snapToGrid/>
              <w:spacing w:after="160" w:line="259" w:lineRule="auto"/>
              <w:ind w:firstLineChars="0"/>
              <w:contextualSpacing/>
              <w:jc w:val="left"/>
            </w:pPr>
            <w:r w:rsidRPr="00AB61E6">
              <w:t>CPU occupancy rules for Table 2</w:t>
            </w:r>
          </w:p>
          <w:p w:rsidR="00CB06C6" w:rsidRPr="00AB61E6" w:rsidRDefault="00CB06C6" w:rsidP="00FE72DA">
            <w:pPr>
              <w:pStyle w:val="af"/>
              <w:numPr>
                <w:ilvl w:val="1"/>
                <w:numId w:val="11"/>
              </w:numPr>
              <w:autoSpaceDE/>
              <w:autoSpaceDN/>
              <w:adjustRightInd/>
              <w:snapToGrid/>
              <w:spacing w:after="160" w:line="259" w:lineRule="auto"/>
              <w:ind w:firstLineChars="0"/>
              <w:contextualSpacing/>
              <w:jc w:val="left"/>
            </w:pPr>
            <w:r w:rsidRPr="00AB61E6">
              <w:t xml:space="preserve">When single DCI triggers </w:t>
            </w:r>
            <w:r w:rsidRPr="00AB61E6">
              <w:rPr>
                <w:i/>
              </w:rPr>
              <w:t xml:space="preserve">N&gt;=1 </w:t>
            </w:r>
            <w:r w:rsidRPr="00AB61E6">
              <w:t>A-CSI reports based on A-CSI-RS</w:t>
            </w:r>
            <w:r>
              <w:t xml:space="preserve"> </w:t>
            </w:r>
            <w:r w:rsidRPr="002A248E">
              <w:rPr>
                <w:color w:val="FF0000"/>
              </w:rPr>
              <w:t>(</w:t>
            </w:r>
            <w:r>
              <w:rPr>
                <w:color w:val="FF0000"/>
              </w:rPr>
              <w:t xml:space="preserve">each </w:t>
            </w:r>
            <w:r w:rsidRPr="002A248E">
              <w:rPr>
                <w:color w:val="FF0000"/>
              </w:rPr>
              <w:t>with single CSI-RS resource in the set for channel measurement</w:t>
            </w:r>
            <w:r>
              <w:t>)</w:t>
            </w:r>
            <w:r w:rsidRPr="00AB61E6">
              <w:t xml:space="preserve">, </w:t>
            </w:r>
          </w:p>
          <w:p w:rsidR="00CB06C6" w:rsidRPr="00AB61E6" w:rsidRDefault="00CB06C6" w:rsidP="00FE72DA">
            <w:pPr>
              <w:pStyle w:val="af"/>
              <w:numPr>
                <w:ilvl w:val="2"/>
                <w:numId w:val="11"/>
              </w:numPr>
              <w:autoSpaceDE/>
              <w:autoSpaceDN/>
              <w:adjustRightInd/>
              <w:snapToGrid/>
              <w:spacing w:after="160" w:line="259" w:lineRule="auto"/>
              <w:ind w:firstLineChars="0"/>
              <w:contextualSpacing/>
              <w:jc w:val="left"/>
            </w:pPr>
            <w:r w:rsidRPr="00AB61E6">
              <w:t>min(</w:t>
            </w:r>
            <w:r w:rsidRPr="00AB61E6">
              <w:rPr>
                <w:i/>
              </w:rPr>
              <w:t>M</w:t>
            </w:r>
            <w:r w:rsidRPr="00AB61E6">
              <w:t xml:space="preserve">, </w:t>
            </w:r>
            <w:r w:rsidRPr="00AB61E6">
              <w:rPr>
                <w:i/>
              </w:rPr>
              <w:t>N</w:t>
            </w:r>
            <w:r w:rsidRPr="00AB61E6">
              <w:t>) CPUs are occupied from the first symbol after the PDCCH triggering the report until the last symbol of the PUSCH carrying the report</w:t>
            </w:r>
          </w:p>
          <w:p w:rsidR="00CB06C6" w:rsidRPr="005E127A" w:rsidRDefault="00CB06C6" w:rsidP="00FE72DA">
            <w:pPr>
              <w:pStyle w:val="af"/>
              <w:numPr>
                <w:ilvl w:val="1"/>
                <w:numId w:val="11"/>
              </w:numPr>
              <w:autoSpaceDE/>
              <w:autoSpaceDN/>
              <w:adjustRightInd/>
              <w:snapToGrid/>
              <w:spacing w:after="160" w:line="259" w:lineRule="auto"/>
              <w:ind w:firstLineChars="0"/>
              <w:contextualSpacing/>
              <w:jc w:val="left"/>
            </w:pPr>
            <w:r w:rsidRPr="0058465B">
              <w:rPr>
                <w:highlight w:val="yellow"/>
              </w:rPr>
              <w:t>F</w:t>
            </w:r>
            <w:r w:rsidRPr="0040148A">
              <w:rPr>
                <w:highlight w:val="yellow"/>
              </w:rPr>
              <w:t>or A/P/SP</w:t>
            </w:r>
            <w:r w:rsidRPr="0058465B">
              <w:rPr>
                <w:highlight w:val="yellow"/>
              </w:rPr>
              <w:t xml:space="preserve"> CSI reporting based on P/SP CSI-RS</w:t>
            </w:r>
          </w:p>
          <w:p w:rsidR="00CB06C6" w:rsidRPr="00CB06C6" w:rsidRDefault="00CB06C6" w:rsidP="00FE72DA">
            <w:pPr>
              <w:pStyle w:val="af"/>
              <w:numPr>
                <w:ilvl w:val="2"/>
                <w:numId w:val="11"/>
              </w:numPr>
              <w:autoSpaceDE/>
              <w:autoSpaceDN/>
              <w:adjustRightInd/>
              <w:snapToGrid/>
              <w:spacing w:after="160" w:line="259" w:lineRule="auto"/>
              <w:ind w:firstLineChars="0"/>
              <w:contextualSpacing/>
              <w:jc w:val="left"/>
            </w:pPr>
            <w:r w:rsidRPr="002E75AE">
              <w:rPr>
                <w:highlight w:val="yellow"/>
              </w:rPr>
              <w:t xml:space="preserve">The CSI reporting setting associated with P/SP CSI-RS/CSI-IM resource is assigned </w:t>
            </w:r>
            <w:r w:rsidRPr="002E75AE">
              <w:rPr>
                <w:strike/>
                <w:color w:val="FF0000"/>
                <w:highlight w:val="yellow"/>
              </w:rPr>
              <w:t>[one or</w:t>
            </w:r>
            <w:r w:rsidRPr="002E75AE">
              <w:rPr>
                <w:highlight w:val="yellow"/>
              </w:rPr>
              <w:t xml:space="preserve"> Ks</w:t>
            </w:r>
            <w:r w:rsidRPr="002E75AE">
              <w:rPr>
                <w:strike/>
                <w:color w:val="FF0000"/>
                <w:highlight w:val="yellow"/>
              </w:rPr>
              <w:t>]</w:t>
            </w:r>
            <w:r w:rsidRPr="002E75AE">
              <w:rPr>
                <w:highlight w:val="yellow"/>
              </w:rPr>
              <w:t xml:space="preserve"> CSI processing unit</w:t>
            </w:r>
            <w:r w:rsidRPr="002E75AE">
              <w:rPr>
                <w:color w:val="FF0000"/>
                <w:highlight w:val="yellow"/>
                <w:u w:val="single"/>
              </w:rPr>
              <w:t>(s)</w:t>
            </w:r>
            <w:r w:rsidRPr="002E75AE">
              <w:rPr>
                <w:highlight w:val="yellow"/>
              </w:rPr>
              <w:t xml:space="preserve"> and occup</w:t>
            </w:r>
            <w:r w:rsidRPr="002E75AE">
              <w:rPr>
                <w:color w:val="FF0000"/>
                <w:highlight w:val="yellow"/>
                <w:u w:val="single"/>
              </w:rPr>
              <w:t>ied</w:t>
            </w:r>
            <w:r w:rsidRPr="002E75AE">
              <w:rPr>
                <w:strike/>
                <w:color w:val="FF0000"/>
                <w:highlight w:val="yellow"/>
                <w:u w:val="single"/>
              </w:rPr>
              <w:t>y [it or them]</w:t>
            </w:r>
            <w:r w:rsidRPr="002E75AE">
              <w:rPr>
                <w:highlight w:val="yellow"/>
              </w:rPr>
              <w:t xml:space="preserve"> from the earliest one of the first symbol of the latest CSI-RS/CSI-IM resource earlier than the corresponding CSI reference resource until the last symbol of the PUSCH/PUCCH carrying the report</w:t>
            </w:r>
          </w:p>
        </w:tc>
      </w:tr>
    </w:tbl>
    <w:p w:rsidR="00CB06C6" w:rsidRPr="00CB06C6" w:rsidRDefault="00CB06C6" w:rsidP="00F34283">
      <w:pPr>
        <w:rPr>
          <w:lang w:eastAsia="zh-CN"/>
        </w:rPr>
      </w:pPr>
    </w:p>
    <w:p w:rsidR="00CB06C6" w:rsidRDefault="002E75AE" w:rsidP="00F34283">
      <w:r>
        <w:rPr>
          <w:lang w:eastAsia="zh-CN"/>
        </w:rPr>
        <w:t xml:space="preserve">Thus, </w:t>
      </w:r>
      <w:r w:rsidR="00CA603D">
        <w:rPr>
          <w:lang w:eastAsia="zh-CN"/>
        </w:rPr>
        <w:t>similar</w:t>
      </w:r>
      <w:r>
        <w:rPr>
          <w:lang w:eastAsia="zh-CN"/>
        </w:rPr>
        <w:t xml:space="preserve"> </w:t>
      </w:r>
      <w:r w:rsidR="00CA603D">
        <w:rPr>
          <w:lang w:eastAsia="zh-CN"/>
        </w:rPr>
        <w:t>example</w:t>
      </w:r>
      <w:r>
        <w:rPr>
          <w:lang w:eastAsia="zh-CN"/>
        </w:rPr>
        <w:t xml:space="preserve"> </w:t>
      </w:r>
      <w:r w:rsidR="00CA603D">
        <w:rPr>
          <w:lang w:eastAsia="zh-CN"/>
        </w:rPr>
        <w:t xml:space="preserve">as shown </w:t>
      </w:r>
      <w:r>
        <w:rPr>
          <w:lang w:eastAsia="zh-CN"/>
        </w:rPr>
        <w:t xml:space="preserve">in </w:t>
      </w:r>
      <w:r w:rsidRPr="0040148A">
        <w:rPr>
          <w:lang w:eastAsia="zh-CN"/>
        </w:rPr>
        <w:t>[</w:t>
      </w:r>
      <w:r w:rsidR="0040148A" w:rsidRPr="0040148A">
        <w:rPr>
          <w:lang w:eastAsia="zh-CN"/>
        </w:rPr>
        <w:t>2</w:t>
      </w:r>
      <w:r w:rsidRPr="0040148A">
        <w:rPr>
          <w:lang w:eastAsia="zh-CN"/>
        </w:rPr>
        <w:t>]</w:t>
      </w:r>
      <w:r>
        <w:rPr>
          <w:lang w:eastAsia="zh-CN"/>
        </w:rPr>
        <w:t xml:space="preserve"> </w:t>
      </w:r>
      <w:r w:rsidR="00CA603D">
        <w:rPr>
          <w:lang w:eastAsia="zh-CN"/>
        </w:rPr>
        <w:t>can be reused to illustrate this issue. For the ‘</w:t>
      </w:r>
      <w:r w:rsidR="000B0005">
        <w:rPr>
          <w:lang w:eastAsia="zh-CN"/>
        </w:rPr>
        <w:t>non-causal case</w:t>
      </w:r>
      <w:r w:rsidR="00CA603D">
        <w:rPr>
          <w:lang w:eastAsia="zh-CN"/>
        </w:rPr>
        <w:t>’</w:t>
      </w:r>
      <w:r w:rsidR="000B0005">
        <w:rPr>
          <w:lang w:eastAsia="zh-CN"/>
        </w:rPr>
        <w:t xml:space="preserve">, according to </w:t>
      </w:r>
      <w:r w:rsidR="000B0005" w:rsidRPr="00AB61E6">
        <w:t>CPU occupancy rules</w:t>
      </w:r>
      <w:r w:rsidR="000B0005">
        <w:t xml:space="preserve">, CPU is occupied before triggering DCI, </w:t>
      </w:r>
      <w:r w:rsidR="00A6295E">
        <w:t>as shown below,</w:t>
      </w:r>
    </w:p>
    <w:p w:rsidR="00CA603D" w:rsidRPr="00A6295E" w:rsidRDefault="00CA603D" w:rsidP="00F34283">
      <w:pPr>
        <w:rPr>
          <w:lang w:eastAsia="zh-CN"/>
        </w:rPr>
      </w:pPr>
    </w:p>
    <w:p w:rsidR="00A6295E" w:rsidRDefault="00A6295E" w:rsidP="00A6295E">
      <w:pPr>
        <w:jc w:val="center"/>
        <w:rPr>
          <w:lang w:eastAsia="zh-CN"/>
        </w:rPr>
      </w:pPr>
      <w:r>
        <w:object w:dxaOrig="7406" w:dyaOrig="1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8pt;height:80.05pt" o:ole="">
            <v:imagedata r:id="rId8" o:title=""/>
          </v:shape>
          <o:OLEObject Type="Embed" ProgID="Visio.Drawing.11" ShapeID="_x0000_i1025" DrawAspect="Content" ObjectID="_1599575921" r:id="rId9"/>
        </w:object>
      </w:r>
    </w:p>
    <w:p w:rsidR="00CB06C6" w:rsidRDefault="00A6295E" w:rsidP="00A6295E">
      <w:pPr>
        <w:jc w:val="center"/>
        <w:rPr>
          <w:lang w:eastAsia="zh-CN"/>
        </w:rPr>
      </w:pPr>
      <w:r>
        <w:rPr>
          <w:lang w:eastAsia="zh-CN"/>
        </w:rPr>
        <w:t>F</w:t>
      </w:r>
      <w:r>
        <w:rPr>
          <w:rFonts w:hint="eastAsia"/>
          <w:lang w:eastAsia="zh-CN"/>
        </w:rPr>
        <w:t xml:space="preserve">igure </w:t>
      </w:r>
      <w:r>
        <w:rPr>
          <w:lang w:eastAsia="zh-CN"/>
        </w:rPr>
        <w:t>2-1 CPU occupation for non-causal case</w:t>
      </w:r>
    </w:p>
    <w:p w:rsidR="00E062D9" w:rsidRDefault="00251BF1" w:rsidP="000D75FC">
      <w:pPr>
        <w:rPr>
          <w:lang w:eastAsia="zh-CN"/>
        </w:rPr>
      </w:pPr>
      <w:r>
        <w:rPr>
          <w:lang w:eastAsia="zh-CN"/>
        </w:rPr>
        <w:t xml:space="preserve">In </w:t>
      </w:r>
      <w:r w:rsidR="00CA603D">
        <w:rPr>
          <w:lang w:eastAsia="zh-CN"/>
        </w:rPr>
        <w:t>order to achieve ‘non-causal case’</w:t>
      </w:r>
      <w:r>
        <w:rPr>
          <w:lang w:eastAsia="zh-CN"/>
        </w:rPr>
        <w:t xml:space="preserve">, for each P/SP CSI-RS transmission occasion, UE shall buffer the CSI-RS, and determines </w:t>
      </w:r>
      <w:r w:rsidR="00A72503">
        <w:rPr>
          <w:lang w:eastAsia="zh-CN"/>
        </w:rPr>
        <w:t xml:space="preserve">that Ks CPUs are </w:t>
      </w:r>
      <w:r w:rsidR="00E062D9" w:rsidRPr="00E062D9">
        <w:rPr>
          <w:lang w:eastAsia="zh-CN"/>
        </w:rPr>
        <w:t xml:space="preserve">hypothetically </w:t>
      </w:r>
      <w:r w:rsidR="00A72503">
        <w:rPr>
          <w:lang w:eastAsia="zh-CN"/>
        </w:rPr>
        <w:t xml:space="preserve">occupied. </w:t>
      </w:r>
      <w:r w:rsidR="0074211E">
        <w:rPr>
          <w:lang w:eastAsia="zh-CN"/>
        </w:rPr>
        <w:t>I</w:t>
      </w:r>
      <w:r w:rsidR="00A72503">
        <w:rPr>
          <w:lang w:eastAsia="zh-CN"/>
        </w:rPr>
        <w:t>f triggering DCI is</w:t>
      </w:r>
      <w:r w:rsidR="0074211E">
        <w:rPr>
          <w:lang w:eastAsia="zh-CN"/>
        </w:rPr>
        <w:t xml:space="preserve"> present, </w:t>
      </w:r>
      <w:r w:rsidR="00A72503">
        <w:rPr>
          <w:lang w:eastAsia="zh-CN"/>
        </w:rPr>
        <w:t xml:space="preserve">the </w:t>
      </w:r>
      <w:r w:rsidR="00CA603D">
        <w:rPr>
          <w:lang w:eastAsia="zh-CN"/>
        </w:rPr>
        <w:t xml:space="preserve">hypothetically </w:t>
      </w:r>
      <w:r w:rsidR="00A72503">
        <w:rPr>
          <w:lang w:eastAsia="zh-CN"/>
        </w:rPr>
        <w:t xml:space="preserve">occupied CPUs </w:t>
      </w:r>
      <w:r w:rsidR="00CA603D">
        <w:rPr>
          <w:lang w:eastAsia="zh-CN"/>
        </w:rPr>
        <w:t>are truly</w:t>
      </w:r>
      <w:r w:rsidR="00A72503">
        <w:rPr>
          <w:lang w:eastAsia="zh-CN"/>
        </w:rPr>
        <w:t xml:space="preserve"> occupied and the UE shall start the CSI calculation. However, if triggering DCI is not present, the </w:t>
      </w:r>
      <w:r w:rsidR="00E062D9" w:rsidRPr="00E062D9">
        <w:rPr>
          <w:lang w:eastAsia="zh-CN"/>
        </w:rPr>
        <w:t xml:space="preserve">hypothetically </w:t>
      </w:r>
      <w:r w:rsidR="00A72503">
        <w:rPr>
          <w:lang w:eastAsia="zh-CN"/>
        </w:rPr>
        <w:t>occ</w:t>
      </w:r>
      <w:r w:rsidR="00CA603D">
        <w:rPr>
          <w:lang w:eastAsia="zh-CN"/>
        </w:rPr>
        <w:t xml:space="preserve">upied CPUs should be released. </w:t>
      </w:r>
      <w:r w:rsidR="000D75FC">
        <w:rPr>
          <w:lang w:eastAsia="zh-CN"/>
        </w:rPr>
        <w:t>Thus between CSI-RS and triggering DCI, UE cannot determine the actually number of occupied CPUs. During this ambiguous time,</w:t>
      </w:r>
      <w:r w:rsidR="00A72503">
        <w:rPr>
          <w:lang w:eastAsia="zh-CN"/>
        </w:rPr>
        <w:t xml:space="preserve"> </w:t>
      </w:r>
      <w:r w:rsidR="00E062D9">
        <w:rPr>
          <w:lang w:eastAsia="zh-CN"/>
        </w:rPr>
        <w:t>if another CSI report is present, for example P CSI report, whether to start the P CSI calculation is not clear. Which may also affect the calculation of the future A-CSI report.</w:t>
      </w:r>
    </w:p>
    <w:p w:rsidR="000D75FC" w:rsidRDefault="00E062D9" w:rsidP="00F34283">
      <w:pPr>
        <w:rPr>
          <w:i/>
          <w:lang w:eastAsia="zh-CN"/>
        </w:rPr>
      </w:pPr>
      <w:r>
        <w:rPr>
          <w:b/>
          <w:i/>
          <w:lang w:eastAsia="zh-CN"/>
        </w:rPr>
        <w:t>Observation 1:</w:t>
      </w:r>
      <w:r>
        <w:rPr>
          <w:i/>
          <w:lang w:eastAsia="zh-CN"/>
        </w:rPr>
        <w:t xml:space="preserve"> </w:t>
      </w:r>
      <w:r w:rsidR="000D75FC">
        <w:rPr>
          <w:i/>
          <w:lang w:eastAsia="zh-CN"/>
        </w:rPr>
        <w:t>F</w:t>
      </w:r>
      <w:r w:rsidR="000D75FC" w:rsidRPr="000D75FC">
        <w:rPr>
          <w:i/>
          <w:lang w:eastAsia="zh-CN"/>
        </w:rPr>
        <w:t>or initial SP-CSI report triggered by DCI, ‘non-causal CPU occupancy’ issue can also be identified.</w:t>
      </w:r>
    </w:p>
    <w:p w:rsidR="00E062D9" w:rsidRDefault="00E062D9" w:rsidP="00F34283">
      <w:pPr>
        <w:rPr>
          <w:lang w:eastAsia="zh-CN"/>
        </w:rPr>
      </w:pPr>
      <w:r>
        <w:rPr>
          <w:lang w:eastAsia="zh-CN"/>
        </w:rPr>
        <w:t xml:space="preserve">To solve this issue, </w:t>
      </w:r>
      <w:r w:rsidR="000D75FC">
        <w:rPr>
          <w:lang w:eastAsia="zh-CN"/>
        </w:rPr>
        <w:t>similar solution as for A-CSI report based on P/SP CSI-RS can be considered</w:t>
      </w:r>
      <w:r>
        <w:rPr>
          <w:lang w:eastAsia="zh-CN"/>
        </w:rPr>
        <w:t>,</w:t>
      </w:r>
      <w:r w:rsidR="000D75FC">
        <w:rPr>
          <w:lang w:eastAsia="zh-CN"/>
        </w:rPr>
        <w:t xml:space="preserve"> i.e. refine the </w:t>
      </w:r>
      <w:r w:rsidR="000648FD">
        <w:rPr>
          <w:lang w:eastAsia="zh-CN"/>
        </w:rPr>
        <w:t xml:space="preserve">CPU occupation for the </w:t>
      </w:r>
      <w:r w:rsidR="000D75FC">
        <w:rPr>
          <w:lang w:eastAsia="zh-CN"/>
        </w:rPr>
        <w:t xml:space="preserve">initial </w:t>
      </w:r>
      <w:r w:rsidR="000648FD">
        <w:rPr>
          <w:lang w:eastAsia="zh-CN"/>
        </w:rPr>
        <w:t>SP-CSI report after the trigger as</w:t>
      </w:r>
      <w:r w:rsidR="000648FD" w:rsidRPr="000648FD">
        <w:rPr>
          <w:lang w:eastAsia="zh-CN"/>
        </w:rPr>
        <w:t xml:space="preserve"> </w:t>
      </w:r>
      <w:r w:rsidR="000648FD">
        <w:rPr>
          <w:lang w:eastAsia="zh-CN"/>
        </w:rPr>
        <w:t xml:space="preserve">starting </w:t>
      </w:r>
      <w:r w:rsidR="000648FD" w:rsidRPr="0057301E">
        <w:t xml:space="preserve">from the </w:t>
      </w:r>
      <w:r w:rsidR="000648FD" w:rsidRPr="00AB61E6">
        <w:t>first symbol after the PDCCH triggering the report</w:t>
      </w:r>
      <w:r w:rsidR="000648FD" w:rsidRPr="0057301E">
        <w:t xml:space="preserve"> until the last symbol of the PUSCH carrying the report</w:t>
      </w:r>
      <w:r w:rsidR="000648FD">
        <w:t>.</w:t>
      </w:r>
    </w:p>
    <w:p w:rsidR="004C66C5" w:rsidRPr="00B63362" w:rsidRDefault="00401FA4" w:rsidP="004C66C5">
      <w:pPr>
        <w:rPr>
          <w:i/>
          <w:lang w:eastAsia="zh-CN"/>
        </w:rPr>
      </w:pPr>
      <w:r>
        <w:rPr>
          <w:b/>
          <w:i/>
          <w:lang w:eastAsia="zh-CN"/>
        </w:rPr>
        <w:t>Proposal 1</w:t>
      </w:r>
      <w:r w:rsidR="004C66C5">
        <w:rPr>
          <w:b/>
          <w:i/>
          <w:lang w:eastAsia="zh-CN"/>
        </w:rPr>
        <w:t>:</w:t>
      </w:r>
      <w:r w:rsidR="000648FD">
        <w:rPr>
          <w:i/>
          <w:lang w:eastAsia="zh-CN"/>
        </w:rPr>
        <w:t xml:space="preserve"> </w:t>
      </w:r>
      <w:r w:rsidR="000648FD" w:rsidRPr="000648FD">
        <w:rPr>
          <w:i/>
          <w:lang w:eastAsia="zh-CN"/>
        </w:rPr>
        <w:t xml:space="preserve">Refine the CPU occupation for the initial SP-CSI report after the trigger as starting </w:t>
      </w:r>
      <w:r w:rsidR="000648FD" w:rsidRPr="000648FD">
        <w:rPr>
          <w:i/>
        </w:rPr>
        <w:t>from the first symbol after the PDCCH triggering the report until the last symbol of the PUSCH carrying the report.</w:t>
      </w:r>
    </w:p>
    <w:p w:rsidR="00F34283" w:rsidRDefault="00371807" w:rsidP="00985573">
      <w:pPr>
        <w:pStyle w:val="1"/>
        <w:rPr>
          <w:lang w:eastAsia="zh-CN"/>
        </w:rPr>
      </w:pPr>
      <w:r>
        <w:rPr>
          <w:lang w:eastAsia="zh-CN"/>
        </w:rPr>
        <w:t>CPU assignment order when two CSI calculations start from the same symbol</w:t>
      </w:r>
    </w:p>
    <w:p w:rsidR="00B54607" w:rsidRDefault="000648FD" w:rsidP="000646C2">
      <w:pPr>
        <w:rPr>
          <w:lang w:eastAsia="zh-CN"/>
        </w:rPr>
      </w:pPr>
      <w:r w:rsidRPr="000648FD">
        <w:rPr>
          <w:lang w:eastAsia="zh-CN"/>
        </w:rPr>
        <w:t>I</w:t>
      </w:r>
      <w:r w:rsidRPr="000648FD">
        <w:rPr>
          <w:rFonts w:hint="eastAsia"/>
          <w:lang w:eastAsia="zh-CN"/>
        </w:rPr>
        <w:t xml:space="preserve">n </w:t>
      </w:r>
      <w:r w:rsidRPr="000648FD">
        <w:rPr>
          <w:lang w:eastAsia="zh-CN"/>
        </w:rPr>
        <w:t xml:space="preserve">the last few meetings, CPU </w:t>
      </w:r>
      <w:r>
        <w:rPr>
          <w:lang w:eastAsia="zh-CN"/>
        </w:rPr>
        <w:t>has been</w:t>
      </w:r>
      <w:r w:rsidRPr="000648FD">
        <w:rPr>
          <w:lang w:eastAsia="zh-CN"/>
        </w:rPr>
        <w:t xml:space="preserve"> defined to </w:t>
      </w:r>
      <w:r w:rsidR="00B54607">
        <w:rPr>
          <w:lang w:eastAsia="zh-CN"/>
        </w:rPr>
        <w:t xml:space="preserve">indicate how many CSI </w:t>
      </w:r>
      <w:r w:rsidR="00CB73A2">
        <w:rPr>
          <w:lang w:eastAsia="zh-CN"/>
        </w:rPr>
        <w:t>calculations</w:t>
      </w:r>
      <w:r w:rsidR="00B54607">
        <w:rPr>
          <w:lang w:eastAsia="zh-CN"/>
        </w:rPr>
        <w:t xml:space="preserve"> a UE can process simultaneously. CPU occupancy rules are used to make sure that gNB and UE have the same understanding of which CSI report(s) should be calculated and reported.</w:t>
      </w:r>
    </w:p>
    <w:p w:rsidR="00B54607" w:rsidRDefault="00B54607" w:rsidP="000646C2">
      <w:pPr>
        <w:rPr>
          <w:lang w:eastAsia="zh-CN"/>
        </w:rPr>
      </w:pPr>
      <w:r>
        <w:rPr>
          <w:lang w:eastAsia="zh-CN"/>
        </w:rPr>
        <w:t>During the last meeting, i</w:t>
      </w:r>
      <w:r>
        <w:rPr>
          <w:rFonts w:hint="eastAsia"/>
          <w:lang w:eastAsia="zh-CN"/>
        </w:rPr>
        <w:t xml:space="preserve">t </w:t>
      </w:r>
      <w:r>
        <w:rPr>
          <w:lang w:eastAsia="zh-CN"/>
        </w:rPr>
        <w:t xml:space="preserve">was concluded that CSI reports are assigned to CPUs on the symbol where CPU occupancy starts. </w:t>
      </w:r>
      <w:r w:rsidR="009E1A35">
        <w:rPr>
          <w:lang w:eastAsia="zh-CN"/>
        </w:rPr>
        <w:t>For different A-CSI reports triggered by the same DCI, CPU assignment order has been defined as below,</w:t>
      </w:r>
    </w:p>
    <w:tbl>
      <w:tblPr>
        <w:tblStyle w:val="ac"/>
        <w:tblW w:w="0" w:type="auto"/>
        <w:tblLook w:val="04A0" w:firstRow="1" w:lastRow="0" w:firstColumn="1" w:lastColumn="0" w:noHBand="0" w:noVBand="1"/>
      </w:tblPr>
      <w:tblGrid>
        <w:gridCol w:w="9307"/>
      </w:tblGrid>
      <w:tr w:rsidR="009E1A35" w:rsidTr="009D7EFD">
        <w:tc>
          <w:tcPr>
            <w:tcW w:w="9307" w:type="dxa"/>
          </w:tcPr>
          <w:p w:rsidR="009E1A35" w:rsidRDefault="009E1A35" w:rsidP="009E1A35">
            <w:pPr>
              <w:rPr>
                <w:b/>
                <w:bCs/>
                <w:lang w:eastAsia="zh-CN"/>
              </w:rPr>
            </w:pPr>
            <w:r>
              <w:rPr>
                <w:b/>
                <w:bCs/>
                <w:highlight w:val="green"/>
              </w:rPr>
              <w:t>Agreement:</w:t>
            </w:r>
          </w:p>
          <w:p w:rsidR="009E1A35" w:rsidRPr="009E1A35" w:rsidRDefault="009E1A35" w:rsidP="009E1A35">
            <w:pPr>
              <w:pStyle w:val="af"/>
              <w:numPr>
                <w:ilvl w:val="0"/>
                <w:numId w:val="12"/>
              </w:numPr>
              <w:autoSpaceDE/>
              <w:adjustRightInd/>
              <w:snapToGrid/>
              <w:spacing w:after="0" w:line="264" w:lineRule="auto"/>
              <w:ind w:firstLineChars="0"/>
              <w:contextualSpacing/>
              <w:jc w:val="left"/>
              <w:rPr>
                <w:lang w:eastAsia="zh-CN"/>
              </w:rPr>
            </w:pPr>
            <w:r w:rsidRPr="009E1A35">
              <w:rPr>
                <w:lang w:eastAsia="zh-CN"/>
              </w:rPr>
              <w:t xml:space="preserve">When a single DCI triggers N &gt;= 1 A-CSI reports RS </w:t>
            </w:r>
            <w:r w:rsidRPr="009E1A35">
              <w:rPr>
                <w:color w:val="FF0000"/>
                <w:lang w:eastAsia="zh-CN"/>
              </w:rPr>
              <w:t>(each with single CSI-RS resource in the set for channel measurement</w:t>
            </w:r>
            <w:r w:rsidRPr="009E1A35">
              <w:rPr>
                <w:lang w:eastAsia="zh-CN"/>
              </w:rPr>
              <w:t xml:space="preserve">) ((Zn, Z'n) for report n), but UE only has M&lt;=X unoccupied CSI processing units, UE is only required to update M of the N CSI reports </w:t>
            </w:r>
          </w:p>
          <w:p w:rsidR="009E1A35" w:rsidRPr="009E1A35" w:rsidRDefault="009E1A35" w:rsidP="009E1A35">
            <w:pPr>
              <w:pStyle w:val="af"/>
              <w:numPr>
                <w:ilvl w:val="1"/>
                <w:numId w:val="12"/>
              </w:numPr>
              <w:autoSpaceDE/>
              <w:adjustRightInd/>
              <w:snapToGrid/>
              <w:spacing w:after="160" w:line="252" w:lineRule="auto"/>
              <w:ind w:firstLineChars="0"/>
              <w:contextualSpacing/>
              <w:jc w:val="left"/>
              <w:rPr>
                <w:rFonts w:ascii="Calibri" w:hAnsi="Calibri"/>
                <w:sz w:val="21"/>
                <w:szCs w:val="21"/>
                <w:lang w:eastAsia="zh-CN"/>
              </w:rPr>
            </w:pPr>
            <w:r w:rsidRPr="009E1A35">
              <w:rPr>
                <w:lang w:eastAsia="zh-CN"/>
              </w:rPr>
              <w:t xml:space="preserve">Additionally, CSI for a report n=0,1,…M-1 is not updated if the PUSCH scheduling offset does not give enough CSI calculation time for that CSI report according to  </w:t>
            </w:r>
            <m:oMath>
              <m:func>
                <m:funcPr>
                  <m:ctrlPr>
                    <w:rPr>
                      <w:rFonts w:ascii="Cambria Math" w:eastAsia="宋体" w:hAnsi="Cambria Math"/>
                      <w:lang w:eastAsia="ja-JP"/>
                    </w:rPr>
                  </m:ctrlPr>
                </m:funcPr>
                <m:fName>
                  <m:limLow>
                    <m:limLowPr>
                      <m:ctrlPr>
                        <w:rPr>
                          <w:rFonts w:ascii="Cambria Math" w:eastAsia="宋体" w:hAnsi="Cambria Math"/>
                          <w:lang w:eastAsia="ja-JP"/>
                        </w:rPr>
                      </m:ctrlPr>
                    </m:limLowPr>
                    <m:e>
                      <m:r>
                        <m:rPr>
                          <m:sty m:val="p"/>
                        </m:rPr>
                        <w:rPr>
                          <w:rFonts w:ascii="Cambria Math" w:hAnsi="Cambria Math"/>
                          <w:lang w:eastAsia="zh-CN"/>
                        </w:rPr>
                        <m:t>max</m:t>
                      </m:r>
                    </m:e>
                    <m:lim>
                      <m:r>
                        <w:rPr>
                          <w:rFonts w:ascii="Cambria Math" w:hAnsi="Cambria Math"/>
                          <w:lang w:eastAsia="zh-CN"/>
                        </w:rPr>
                        <m:t>k</m:t>
                      </m:r>
                      <m:r>
                        <m:rPr>
                          <m:sty m:val="p"/>
                        </m:rPr>
                        <w:rPr>
                          <w:rFonts w:ascii="Cambria Math" w:hAnsi="Cambria Math"/>
                          <w:lang w:eastAsia="zh-CN"/>
                        </w:rPr>
                        <m:t>=0,…,min⁡(</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N</m:t>
                      </m:r>
                      <m:r>
                        <m:rPr>
                          <m:sty m:val="p"/>
                        </m:rPr>
                        <w:rPr>
                          <w:rFonts w:ascii="Cambria Math" w:hAnsi="Cambria Math"/>
                          <w:lang w:eastAsia="zh-CN"/>
                        </w:rPr>
                        <m:t>)-1</m:t>
                      </m:r>
                    </m:lim>
                  </m:limLow>
                </m:fName>
                <m:e>
                  <m:sSubSup>
                    <m:sSubSupPr>
                      <m:ctrlPr>
                        <w:rPr>
                          <w:rFonts w:ascii="Cambria Math" w:eastAsia="宋体" w:hAnsi="Cambria Math"/>
                          <w:lang w:eastAsia="ja-JP"/>
                        </w:rPr>
                      </m:ctrlPr>
                    </m:sSubSupPr>
                    <m:e>
                      <m:r>
                        <m:rPr>
                          <m:sty m:val="p"/>
                        </m:rPr>
                        <w:rPr>
                          <w:rFonts w:ascii="Cambria Math" w:hAnsi="Cambria Math"/>
                          <w:lang w:eastAsia="zh-CN"/>
                        </w:rPr>
                        <m:t>(</m:t>
                      </m:r>
                      <m:r>
                        <w:rPr>
                          <w:rFonts w:ascii="Cambria Math" w:hAnsi="Cambria Math"/>
                          <w:lang w:eastAsia="zh-CN"/>
                        </w:rPr>
                        <m:t>Z</m:t>
                      </m:r>
                    </m:e>
                    <m:sub>
                      <m:r>
                        <w:rPr>
                          <w:rFonts w:ascii="Cambria Math" w:hAnsi="Cambria Math"/>
                          <w:lang w:eastAsia="zh-CN"/>
                        </w:rPr>
                        <m:t>k</m:t>
                      </m:r>
                    </m:sub>
                    <m:sup>
                      <m:r>
                        <m:rPr>
                          <m:sty m:val="p"/>
                        </m:rPr>
                        <w:rPr>
                          <w:rFonts w:ascii="Cambria Math" w:hAnsi="Cambria Math"/>
                          <w:lang w:eastAsia="zh-CN"/>
                        </w:rPr>
                        <m:t>'</m:t>
                      </m:r>
                    </m:sup>
                  </m:sSubSup>
                </m:e>
              </m:func>
              <m:r>
                <m:rPr>
                  <m:sty m:val="p"/>
                </m:rPr>
                <w:rPr>
                  <w:rFonts w:ascii="Cambria Math" w:hAnsi="Cambria Math"/>
                  <w:lang w:eastAsia="zh-CN"/>
                </w:rPr>
                <m:t xml:space="preserve">) </m:t>
              </m:r>
            </m:oMath>
            <w:r w:rsidRPr="009E1A35">
              <w:rPr>
                <w:lang w:eastAsia="zh-CN"/>
              </w:rPr>
              <w:t xml:space="preserve">where the reports are indexed according to the priority rule in Section 5.2.5 of TS38.214 </w:t>
            </w:r>
          </w:p>
        </w:tc>
      </w:tr>
    </w:tbl>
    <w:p w:rsidR="000648FD" w:rsidRDefault="00B54607" w:rsidP="000646C2">
      <w:pPr>
        <w:rPr>
          <w:lang w:eastAsia="zh-CN"/>
        </w:rPr>
      </w:pPr>
      <w:r>
        <w:rPr>
          <w:lang w:eastAsia="zh-CN"/>
        </w:rPr>
        <w:t xml:space="preserve">  </w:t>
      </w:r>
    </w:p>
    <w:p w:rsidR="009E1A35" w:rsidRDefault="009E1A35" w:rsidP="000646C2">
      <w:pPr>
        <w:rPr>
          <w:lang w:eastAsia="zh-CN"/>
        </w:rPr>
      </w:pPr>
      <w:r>
        <w:rPr>
          <w:lang w:eastAsia="zh-CN"/>
        </w:rPr>
        <w:t>H</w:t>
      </w:r>
      <w:r>
        <w:rPr>
          <w:rFonts w:hint="eastAsia"/>
          <w:lang w:eastAsia="zh-CN"/>
        </w:rPr>
        <w:t>owever,</w:t>
      </w:r>
      <w:r>
        <w:rPr>
          <w:lang w:eastAsia="zh-CN"/>
        </w:rPr>
        <w:t xml:space="preserve"> </w:t>
      </w:r>
      <w:r w:rsidR="00664DBD">
        <w:rPr>
          <w:lang w:eastAsia="zh-CN"/>
        </w:rPr>
        <w:t>for the case of two CSI reports with different time domain behavior or with the same time domain behavior of periodic/semi-persistent, if CPU occupancy of these two reports start at the same symbol, CPU assignment order is missing and should be specified.</w:t>
      </w:r>
    </w:p>
    <w:p w:rsidR="009E1A35" w:rsidRPr="002551DA" w:rsidRDefault="00664DBD" w:rsidP="000646C2">
      <w:pPr>
        <w:rPr>
          <w:lang w:eastAsia="zh-CN"/>
        </w:rPr>
      </w:pPr>
      <w:r>
        <w:rPr>
          <w:lang w:eastAsia="zh-CN"/>
        </w:rPr>
        <w:t xml:space="preserve">Noted that </w:t>
      </w:r>
      <w:r w:rsidR="002551DA">
        <w:rPr>
          <w:lang w:eastAsia="zh-CN"/>
        </w:rPr>
        <w:t xml:space="preserve">priority rule in Section 5.2.5 of </w:t>
      </w:r>
      <w:r w:rsidR="002551DA" w:rsidRPr="0040148A">
        <w:rPr>
          <w:lang w:eastAsia="zh-CN"/>
        </w:rPr>
        <w:t>[</w:t>
      </w:r>
      <w:r w:rsidR="0040148A">
        <w:rPr>
          <w:lang w:eastAsia="zh-CN"/>
        </w:rPr>
        <w:t>2</w:t>
      </w:r>
      <w:r w:rsidR="002551DA" w:rsidRPr="0040148A">
        <w:rPr>
          <w:lang w:eastAsia="zh-CN"/>
        </w:rPr>
        <w:t>]</w:t>
      </w:r>
      <w:r w:rsidR="002551DA">
        <w:rPr>
          <w:lang w:eastAsia="zh-CN"/>
        </w:rPr>
        <w:t xml:space="preserve"> has been used to determine CPU assignment order for different A-CSI reports, we can consider to reuse the priority rule to </w:t>
      </w:r>
      <w:r w:rsidR="00940EF9">
        <w:rPr>
          <w:lang w:eastAsia="zh-CN"/>
        </w:rPr>
        <w:t>solve the</w:t>
      </w:r>
      <w:r w:rsidR="002551DA">
        <w:rPr>
          <w:lang w:eastAsia="zh-CN"/>
        </w:rPr>
        <w:t xml:space="preserve"> similar issue</w:t>
      </w:r>
      <w:r w:rsidR="00940EF9">
        <w:rPr>
          <w:lang w:eastAsia="zh-CN"/>
        </w:rPr>
        <w:t>s</w:t>
      </w:r>
      <w:r w:rsidR="002551DA">
        <w:rPr>
          <w:lang w:eastAsia="zh-CN"/>
        </w:rPr>
        <w:t>. Thus, a unified CPU assignment order for CSI reports with different/same time domain behavior can be applied.</w:t>
      </w:r>
    </w:p>
    <w:p w:rsidR="003E2303" w:rsidRPr="00371807" w:rsidRDefault="00B74421" w:rsidP="00371807">
      <w:pPr>
        <w:rPr>
          <w:i/>
          <w:lang w:eastAsia="zh-CN"/>
        </w:rPr>
      </w:pPr>
      <w:r>
        <w:rPr>
          <w:b/>
          <w:i/>
          <w:lang w:eastAsia="zh-CN"/>
        </w:rPr>
        <w:lastRenderedPageBreak/>
        <w:t xml:space="preserve">Proposal </w:t>
      </w:r>
      <w:r w:rsidR="00401FA4">
        <w:rPr>
          <w:b/>
          <w:i/>
          <w:lang w:eastAsia="zh-CN"/>
        </w:rPr>
        <w:t>2</w:t>
      </w:r>
      <w:r>
        <w:rPr>
          <w:b/>
          <w:i/>
          <w:lang w:eastAsia="zh-CN"/>
        </w:rPr>
        <w:t>:</w:t>
      </w:r>
      <w:r w:rsidR="00803553">
        <w:rPr>
          <w:b/>
          <w:i/>
          <w:lang w:eastAsia="zh-CN"/>
        </w:rPr>
        <w:t xml:space="preserve"> </w:t>
      </w:r>
      <w:r w:rsidR="009B2693">
        <w:rPr>
          <w:i/>
          <w:lang w:eastAsia="zh-CN"/>
        </w:rPr>
        <w:t>F</w:t>
      </w:r>
      <w:r w:rsidR="00803553" w:rsidRPr="00803553">
        <w:rPr>
          <w:i/>
          <w:lang w:eastAsia="zh-CN"/>
        </w:rPr>
        <w:t>or CSI reports with different/same time domain behavior</w:t>
      </w:r>
      <w:r w:rsidR="00153C29">
        <w:rPr>
          <w:i/>
          <w:lang w:eastAsia="zh-CN"/>
        </w:rPr>
        <w:t>,</w:t>
      </w:r>
      <w:r w:rsidR="00803553">
        <w:rPr>
          <w:i/>
          <w:lang w:eastAsia="zh-CN"/>
        </w:rPr>
        <w:t xml:space="preserve"> when </w:t>
      </w:r>
      <w:r w:rsidR="009B2693">
        <w:rPr>
          <w:i/>
          <w:lang w:eastAsia="zh-CN"/>
        </w:rPr>
        <w:t xml:space="preserve">CPU occupancy of these CSI reports start at the same symbol, </w:t>
      </w:r>
      <w:r w:rsidR="009B2693" w:rsidRPr="00803553">
        <w:rPr>
          <w:i/>
          <w:lang w:eastAsia="zh-CN"/>
        </w:rPr>
        <w:t>CPU assignment order</w:t>
      </w:r>
      <w:r w:rsidR="009B2693">
        <w:rPr>
          <w:i/>
          <w:lang w:eastAsia="zh-CN"/>
        </w:rPr>
        <w:t xml:space="preserve"> is defined to reuse the</w:t>
      </w:r>
      <w:r w:rsidR="009B2693" w:rsidRPr="009B2693">
        <w:rPr>
          <w:i/>
          <w:lang w:eastAsia="zh-CN"/>
        </w:rPr>
        <w:t xml:space="preserve"> priority rule in Section 5.2.5 of TS38.214</w:t>
      </w:r>
      <w:r w:rsidR="009B2693">
        <w:rPr>
          <w:i/>
          <w:lang w:eastAsia="zh-CN"/>
        </w:rPr>
        <w:t>.</w:t>
      </w:r>
    </w:p>
    <w:p w:rsidR="00C6565C" w:rsidRDefault="00371807" w:rsidP="00680BD2">
      <w:pPr>
        <w:pStyle w:val="1"/>
        <w:rPr>
          <w:lang w:eastAsia="zh-CN"/>
        </w:rPr>
      </w:pPr>
      <w:r>
        <w:rPr>
          <w:lang w:eastAsia="zh-CN"/>
        </w:rPr>
        <w:t>Timing requirement Z for beam report</w:t>
      </w:r>
    </w:p>
    <w:p w:rsidR="00B03B48" w:rsidRDefault="009C7826" w:rsidP="00680BD2">
      <w:pPr>
        <w:rPr>
          <w:lang w:eastAsia="zh-CN"/>
        </w:rPr>
      </w:pPr>
      <w:r>
        <w:rPr>
          <w:lang w:eastAsia="zh-CN"/>
        </w:rPr>
        <w:t>In RAN1#93, i</w:t>
      </w:r>
      <w:r w:rsidR="00B03B48">
        <w:rPr>
          <w:rFonts w:hint="eastAsia"/>
          <w:lang w:eastAsia="zh-CN"/>
        </w:rPr>
        <w:t xml:space="preserve">t </w:t>
      </w:r>
      <w:r w:rsidR="00B03B48">
        <w:rPr>
          <w:lang w:eastAsia="zh-CN"/>
        </w:rPr>
        <w:t xml:space="preserve">has been agreed that timing requirement Z’ for beam report is based on the reported beam report </w:t>
      </w:r>
      <w:r>
        <w:rPr>
          <w:lang w:eastAsia="zh-CN"/>
        </w:rPr>
        <w:t xml:space="preserve">timing </w:t>
      </w:r>
      <w:r w:rsidR="00B03B48">
        <w:rPr>
          <w:lang w:eastAsia="zh-CN"/>
        </w:rPr>
        <w:t>values in capability 2-25,</w:t>
      </w:r>
    </w:p>
    <w:tbl>
      <w:tblPr>
        <w:tblStyle w:val="ac"/>
        <w:tblW w:w="0" w:type="auto"/>
        <w:tblLook w:val="04A0" w:firstRow="1" w:lastRow="0" w:firstColumn="1" w:lastColumn="0" w:noHBand="0" w:noVBand="1"/>
      </w:tblPr>
      <w:tblGrid>
        <w:gridCol w:w="9307"/>
      </w:tblGrid>
      <w:tr w:rsidR="00B03B48" w:rsidTr="009D7EFD">
        <w:tc>
          <w:tcPr>
            <w:tcW w:w="9307" w:type="dxa"/>
          </w:tcPr>
          <w:p w:rsidR="00B03B48" w:rsidRPr="008C4E40" w:rsidRDefault="00B03B48" w:rsidP="00B03B48">
            <w:pPr>
              <w:rPr>
                <w:b/>
                <w:szCs w:val="20"/>
                <w:lang w:eastAsia="x-none"/>
              </w:rPr>
            </w:pPr>
            <w:r w:rsidRPr="008C4E40">
              <w:rPr>
                <w:b/>
                <w:szCs w:val="20"/>
                <w:highlight w:val="green"/>
                <w:lang w:eastAsia="x-none"/>
              </w:rPr>
              <w:t>Agreement</w:t>
            </w:r>
          </w:p>
          <w:p w:rsidR="00B03B48" w:rsidRPr="00B03B48" w:rsidRDefault="00B03B48" w:rsidP="00B03B48">
            <w:pPr>
              <w:rPr>
                <w:szCs w:val="20"/>
                <w:lang w:eastAsia="x-none"/>
              </w:rPr>
            </w:pPr>
            <w:r w:rsidRPr="004160D0">
              <w:rPr>
                <w:szCs w:val="20"/>
              </w:rPr>
              <w:t xml:space="preserve">L1-RSRP reporting is treated as a new Latency Class where the Z’ values follow the reported beam report timing values in capability 2-25 </w:t>
            </w:r>
            <w:r w:rsidRPr="009E1A35">
              <w:rPr>
                <w:lang w:eastAsia="zh-CN"/>
              </w:rPr>
              <w:t xml:space="preserve"> </w:t>
            </w:r>
          </w:p>
        </w:tc>
      </w:tr>
    </w:tbl>
    <w:p w:rsidR="00B03B48" w:rsidRDefault="00B03B48" w:rsidP="00B03B48">
      <w:pPr>
        <w:rPr>
          <w:lang w:eastAsia="zh-CN"/>
        </w:rPr>
      </w:pPr>
      <w:r>
        <w:rPr>
          <w:lang w:eastAsia="zh-CN"/>
        </w:rPr>
        <w:t xml:space="preserve">  </w:t>
      </w:r>
    </w:p>
    <w:p w:rsidR="00221D65" w:rsidRDefault="009C7826" w:rsidP="00680BD2">
      <w:pPr>
        <w:rPr>
          <w:lang w:eastAsia="zh-CN"/>
        </w:rPr>
      </w:pPr>
      <w:r>
        <w:rPr>
          <w:lang w:eastAsia="zh-CN"/>
        </w:rPr>
        <w:t>T</w:t>
      </w:r>
      <w:r>
        <w:rPr>
          <w:rFonts w:hint="eastAsia"/>
          <w:lang w:eastAsia="zh-CN"/>
        </w:rPr>
        <w:t xml:space="preserve">he </w:t>
      </w:r>
      <w:r>
        <w:rPr>
          <w:lang w:eastAsia="zh-CN"/>
        </w:rPr>
        <w:t>timing requirement Z for beam report has been discussed for several meetings and is still FFS.</w:t>
      </w:r>
      <w:r w:rsidR="00221D65">
        <w:rPr>
          <w:lang w:eastAsia="zh-CN"/>
        </w:rPr>
        <w:t xml:space="preserve"> </w:t>
      </w:r>
    </w:p>
    <w:p w:rsidR="00A71648" w:rsidRDefault="00027926" w:rsidP="00680BD2">
      <w:pPr>
        <w:rPr>
          <w:lang w:eastAsia="zh-CN"/>
        </w:rPr>
      </w:pPr>
      <w:r>
        <w:rPr>
          <w:lang w:eastAsia="zh-CN"/>
        </w:rPr>
        <w:t xml:space="preserve">According to the agreement shown below, </w:t>
      </w:r>
      <w:r w:rsidR="00221D65">
        <w:rPr>
          <w:lang w:eastAsia="zh-CN"/>
        </w:rPr>
        <w:t>it’s not necessary to guarantee that UE has enough time to derive QCL information configuration</w:t>
      </w:r>
      <w:r w:rsidR="0044224A">
        <w:rPr>
          <w:lang w:eastAsia="zh-CN"/>
        </w:rPr>
        <w:t xml:space="preserve"> from DCI</w:t>
      </w:r>
      <w:r w:rsidR="00EC6400">
        <w:rPr>
          <w:lang w:eastAsia="zh-CN"/>
        </w:rPr>
        <w:t xml:space="preserve"> when CSI-RS is used for CSI acquisition</w:t>
      </w:r>
      <w:r w:rsidR="00221D65">
        <w:rPr>
          <w:lang w:eastAsia="zh-CN"/>
        </w:rPr>
        <w:t xml:space="preserve">. </w:t>
      </w:r>
      <w:r w:rsidR="00EC6400">
        <w:rPr>
          <w:lang w:eastAsia="zh-CN"/>
        </w:rPr>
        <w:t xml:space="preserve">For the similar reason, if gNB need to </w:t>
      </w:r>
      <w:r w:rsidR="000F5E08">
        <w:rPr>
          <w:lang w:eastAsia="zh-CN"/>
        </w:rPr>
        <w:t xml:space="preserve">do P-2 procedure with default Rx beam from UE, </w:t>
      </w:r>
      <w:r w:rsidR="00EC6400">
        <w:rPr>
          <w:lang w:eastAsia="zh-CN"/>
        </w:rPr>
        <w:t xml:space="preserve">gNB </w:t>
      </w:r>
      <w:r w:rsidR="000F5E08">
        <w:rPr>
          <w:lang w:eastAsia="zh-CN"/>
        </w:rPr>
        <w:t>may</w:t>
      </w:r>
      <w:r w:rsidR="00EC6400">
        <w:rPr>
          <w:lang w:eastAsia="zh-CN"/>
        </w:rPr>
        <w:t xml:space="preserve"> trigger CSI-RS for beam report with </w:t>
      </w:r>
      <w:r w:rsidR="000F5E08">
        <w:rPr>
          <w:lang w:eastAsia="zh-CN"/>
        </w:rPr>
        <w:t xml:space="preserve">a </w:t>
      </w:r>
      <w:r w:rsidR="00EC6400">
        <w:rPr>
          <w:lang w:eastAsia="zh-CN"/>
        </w:rPr>
        <w:t xml:space="preserve">shorter </w:t>
      </w:r>
      <w:r w:rsidR="000F5E08">
        <w:rPr>
          <w:lang w:eastAsia="zh-CN"/>
        </w:rPr>
        <w:t xml:space="preserve">delay </w:t>
      </w:r>
      <w:r w:rsidR="00EC6400">
        <w:rPr>
          <w:lang w:eastAsia="zh-CN"/>
        </w:rPr>
        <w:t xml:space="preserve">than a threshold. </w:t>
      </w:r>
      <w:r w:rsidR="00221D65">
        <w:rPr>
          <w:lang w:eastAsia="zh-CN"/>
        </w:rPr>
        <w:t xml:space="preserve">Therefore capability 2-28 </w:t>
      </w:r>
      <w:r w:rsidR="000F5E08">
        <w:rPr>
          <w:lang w:eastAsia="zh-CN"/>
        </w:rPr>
        <w:t>should not be a restriction</w:t>
      </w:r>
      <w:r w:rsidR="00221D65">
        <w:rPr>
          <w:lang w:eastAsia="zh-CN"/>
        </w:rPr>
        <w:t xml:space="preserve"> when discussing timing requirement Z for beam report.</w:t>
      </w:r>
    </w:p>
    <w:tbl>
      <w:tblPr>
        <w:tblStyle w:val="ac"/>
        <w:tblW w:w="0" w:type="auto"/>
        <w:tblLook w:val="04A0" w:firstRow="1" w:lastRow="0" w:firstColumn="1" w:lastColumn="0" w:noHBand="0" w:noVBand="1"/>
      </w:tblPr>
      <w:tblGrid>
        <w:gridCol w:w="9307"/>
      </w:tblGrid>
      <w:tr w:rsidR="00EE37F0" w:rsidTr="009D7EFD">
        <w:tc>
          <w:tcPr>
            <w:tcW w:w="9307" w:type="dxa"/>
          </w:tcPr>
          <w:p w:rsidR="00EE37F0" w:rsidRPr="001772B2" w:rsidRDefault="00EE37F0" w:rsidP="00EE37F0">
            <w:pPr>
              <w:rPr>
                <w:b/>
                <w:szCs w:val="20"/>
                <w:highlight w:val="green"/>
                <w:lang w:eastAsia="x-none"/>
              </w:rPr>
            </w:pPr>
            <w:r w:rsidRPr="001772B2">
              <w:rPr>
                <w:b/>
                <w:szCs w:val="20"/>
                <w:highlight w:val="green"/>
                <w:lang w:eastAsia="x-none"/>
              </w:rPr>
              <w:t>Agreement</w:t>
            </w:r>
          </w:p>
          <w:p w:rsidR="00EE37F0" w:rsidRPr="001772B2" w:rsidRDefault="00EE37F0" w:rsidP="00EE37F0">
            <w:pPr>
              <w:rPr>
                <w:szCs w:val="20"/>
                <w:lang w:eastAsia="x-none"/>
              </w:rPr>
            </w:pPr>
            <w:r w:rsidRPr="001772B2">
              <w:rPr>
                <w:szCs w:val="20"/>
                <w:lang w:eastAsia="x-none"/>
              </w:rPr>
              <w:t xml:space="preserve">NW may schedule an ap-CSI-RS with a shorter delay than a threshold, and the UE applies a default QCL assumption </w:t>
            </w:r>
          </w:p>
          <w:p w:rsidR="00EE37F0" w:rsidRPr="001772B2" w:rsidRDefault="00EE37F0" w:rsidP="00EE37F0">
            <w:pPr>
              <w:numPr>
                <w:ilvl w:val="0"/>
                <w:numId w:val="13"/>
              </w:numPr>
              <w:autoSpaceDE/>
              <w:autoSpaceDN/>
              <w:adjustRightInd/>
              <w:snapToGrid/>
              <w:spacing w:after="0"/>
              <w:jc w:val="left"/>
              <w:rPr>
                <w:szCs w:val="20"/>
                <w:lang w:eastAsia="x-none"/>
              </w:rPr>
            </w:pPr>
            <w:r w:rsidRPr="001772B2">
              <w:rPr>
                <w:szCs w:val="20"/>
                <w:lang w:eastAsia="x-none"/>
              </w:rPr>
              <w:t xml:space="preserve">At least applies for CSI-RS for CSI acquisition </w:t>
            </w:r>
          </w:p>
          <w:p w:rsidR="00EE37F0" w:rsidRPr="001772B2" w:rsidRDefault="00EE37F0" w:rsidP="00EE37F0">
            <w:pPr>
              <w:numPr>
                <w:ilvl w:val="0"/>
                <w:numId w:val="13"/>
              </w:numPr>
              <w:autoSpaceDE/>
              <w:autoSpaceDN/>
              <w:adjustRightInd/>
              <w:snapToGrid/>
              <w:spacing w:after="0"/>
              <w:jc w:val="left"/>
              <w:rPr>
                <w:szCs w:val="20"/>
                <w:lang w:eastAsia="x-none"/>
              </w:rPr>
            </w:pPr>
            <w:r w:rsidRPr="001772B2">
              <w:rPr>
                <w:szCs w:val="20"/>
                <w:lang w:eastAsia="x-none"/>
              </w:rPr>
              <w:t>All CSI-RS symbols in one resource set should be below the threshold or all CSI-RS symbols in one resource set should be above the threshold</w:t>
            </w:r>
          </w:p>
          <w:p w:rsidR="00EE37F0" w:rsidRPr="001772B2" w:rsidRDefault="00EE37F0" w:rsidP="00EE37F0">
            <w:pPr>
              <w:numPr>
                <w:ilvl w:val="0"/>
                <w:numId w:val="13"/>
              </w:numPr>
              <w:autoSpaceDE/>
              <w:autoSpaceDN/>
              <w:adjustRightInd/>
              <w:snapToGrid/>
              <w:spacing w:after="0"/>
              <w:jc w:val="left"/>
              <w:rPr>
                <w:szCs w:val="20"/>
                <w:lang w:eastAsia="x-none"/>
              </w:rPr>
            </w:pPr>
            <w:r w:rsidRPr="001772B2">
              <w:rPr>
                <w:szCs w:val="20"/>
                <w:lang w:eastAsia="x-none"/>
              </w:rPr>
              <w:t>FFS: Default QCL assumption</w:t>
            </w:r>
          </w:p>
          <w:p w:rsidR="00EE37F0" w:rsidRPr="00EE37F0" w:rsidRDefault="00EE37F0" w:rsidP="009D7EFD">
            <w:pPr>
              <w:numPr>
                <w:ilvl w:val="0"/>
                <w:numId w:val="13"/>
              </w:numPr>
              <w:autoSpaceDE/>
              <w:autoSpaceDN/>
              <w:adjustRightInd/>
              <w:snapToGrid/>
              <w:spacing w:after="0"/>
              <w:jc w:val="left"/>
              <w:rPr>
                <w:szCs w:val="20"/>
                <w:lang w:eastAsia="x-none"/>
              </w:rPr>
            </w:pPr>
            <w:r w:rsidRPr="001772B2">
              <w:rPr>
                <w:szCs w:val="20"/>
                <w:lang w:eastAsia="x-none"/>
              </w:rPr>
              <w:t>FFS: Exact threshold with reference to UE capability</w:t>
            </w:r>
            <w:r w:rsidRPr="009E1A35">
              <w:rPr>
                <w:lang w:eastAsia="zh-CN"/>
              </w:rPr>
              <w:t xml:space="preserve"> </w:t>
            </w:r>
          </w:p>
        </w:tc>
      </w:tr>
    </w:tbl>
    <w:p w:rsidR="00EE37F0" w:rsidRDefault="00EE37F0" w:rsidP="00EE37F0">
      <w:pPr>
        <w:rPr>
          <w:lang w:eastAsia="zh-CN"/>
        </w:rPr>
      </w:pPr>
      <w:r>
        <w:rPr>
          <w:lang w:eastAsia="zh-CN"/>
        </w:rPr>
        <w:t xml:space="preserve">  </w:t>
      </w:r>
    </w:p>
    <w:p w:rsidR="009C7826" w:rsidRPr="000F5E08" w:rsidRDefault="0044224A" w:rsidP="00680BD2">
      <w:pPr>
        <w:rPr>
          <w:lang w:eastAsia="zh-CN"/>
        </w:rPr>
      </w:pPr>
      <w:r>
        <w:rPr>
          <w:lang w:eastAsia="zh-CN"/>
        </w:rPr>
        <w:t>Since Z’ is based on capability 2-25, it is not possible to define/reuse a timing requirement table with fixed values for Z.</w:t>
      </w:r>
      <w:r w:rsidRPr="0044224A">
        <w:rPr>
          <w:lang w:eastAsia="zh-CN"/>
        </w:rPr>
        <w:t xml:space="preserve"> </w:t>
      </w:r>
      <w:r>
        <w:rPr>
          <w:lang w:eastAsia="zh-CN"/>
        </w:rPr>
        <w:t xml:space="preserve">From our understanding, the timing difference between Z and Z’ is the additional DCI decoding time, which means </w:t>
      </w:r>
      <w:r w:rsidR="003737AB">
        <w:rPr>
          <w:lang w:eastAsia="zh-CN"/>
        </w:rPr>
        <w:t>Z should</w:t>
      </w:r>
      <w:r>
        <w:rPr>
          <w:lang w:eastAsia="zh-CN"/>
        </w:rPr>
        <w:t xml:space="preserve"> be Z’ plus </w:t>
      </w:r>
      <w:r w:rsidR="003737AB">
        <w:rPr>
          <w:lang w:eastAsia="zh-CN"/>
        </w:rPr>
        <w:t>N symbols.</w:t>
      </w:r>
      <w:r w:rsidR="000F5E08">
        <w:rPr>
          <w:lang w:eastAsia="zh-CN"/>
        </w:rPr>
        <w:t xml:space="preserve"> </w:t>
      </w:r>
      <w:r w:rsidR="003737AB">
        <w:rPr>
          <w:lang w:eastAsia="zh-CN"/>
        </w:rPr>
        <w:t xml:space="preserve">Regarding the DCI decoding time N, </w:t>
      </w:r>
      <w:r w:rsidR="005749C3">
        <w:rPr>
          <w:lang w:eastAsia="zh-CN"/>
        </w:rPr>
        <w:t xml:space="preserve">according to our evaluation, it should have different value in different subcarrier spacing, and </w:t>
      </w:r>
      <w:r w:rsidR="003737AB">
        <w:rPr>
          <w:lang w:eastAsia="zh-CN"/>
        </w:rPr>
        <w:t>we suggest N</w:t>
      </w:r>
      <w:r w:rsidR="00680710">
        <w:rPr>
          <w:lang w:eastAsia="zh-CN"/>
        </w:rPr>
        <w:t>=2</w:t>
      </w:r>
      <w:r w:rsidR="000F5E08">
        <w:rPr>
          <w:lang w:eastAsia="zh-CN"/>
        </w:rPr>
        <w:t xml:space="preserve"> </w:t>
      </w:r>
      <w:r w:rsidR="005749C3">
        <w:rPr>
          <w:lang w:eastAsia="zh-CN"/>
        </w:rPr>
        <w:t xml:space="preserve">for </w:t>
      </w:r>
      <w:r w:rsidR="005749C3" w:rsidRPr="00F91471">
        <w:rPr>
          <w:i/>
          <w:lang w:val="en-AU"/>
        </w:rPr>
        <w:t>µ</w:t>
      </w:r>
      <w:r w:rsidR="005749C3">
        <w:rPr>
          <w:lang w:val="en-AU"/>
        </w:rPr>
        <w:t xml:space="preserve"> =0</w:t>
      </w:r>
      <w:r w:rsidR="00EE5278">
        <w:rPr>
          <w:lang w:eastAsia="zh-CN"/>
        </w:rPr>
        <w:t xml:space="preserve">, </w:t>
      </w:r>
      <w:r w:rsidR="00680710">
        <w:rPr>
          <w:lang w:eastAsia="zh-CN"/>
        </w:rPr>
        <w:t xml:space="preserve">N=4 for </w:t>
      </w:r>
      <w:r w:rsidR="00680710" w:rsidRPr="00F91471">
        <w:rPr>
          <w:i/>
          <w:lang w:val="en-AU"/>
        </w:rPr>
        <w:t>µ</w:t>
      </w:r>
      <w:r w:rsidR="00680710">
        <w:rPr>
          <w:lang w:val="en-AU"/>
        </w:rPr>
        <w:t xml:space="preserve"> =1,</w:t>
      </w:r>
      <w:r w:rsidR="00680710" w:rsidRPr="00680710">
        <w:rPr>
          <w:lang w:eastAsia="zh-CN"/>
        </w:rPr>
        <w:t xml:space="preserve"> </w:t>
      </w:r>
      <w:r w:rsidR="00680710">
        <w:rPr>
          <w:lang w:eastAsia="zh-CN"/>
        </w:rPr>
        <w:t xml:space="preserve">N=8 for </w:t>
      </w:r>
      <w:r w:rsidR="00680710" w:rsidRPr="00F91471">
        <w:rPr>
          <w:i/>
          <w:lang w:val="en-AU"/>
        </w:rPr>
        <w:t>µ</w:t>
      </w:r>
      <w:r w:rsidR="00680710">
        <w:rPr>
          <w:lang w:val="en-AU"/>
        </w:rPr>
        <w:t xml:space="preserve"> =2,</w:t>
      </w:r>
      <w:r w:rsidR="00680710" w:rsidRPr="00680710">
        <w:rPr>
          <w:lang w:eastAsia="zh-CN"/>
        </w:rPr>
        <w:t xml:space="preserve"> </w:t>
      </w:r>
      <w:r w:rsidR="00680710">
        <w:rPr>
          <w:lang w:eastAsia="zh-CN"/>
        </w:rPr>
        <w:t xml:space="preserve">N=16 for </w:t>
      </w:r>
      <w:r w:rsidR="00680710" w:rsidRPr="00F91471">
        <w:rPr>
          <w:i/>
          <w:lang w:val="en-AU"/>
        </w:rPr>
        <w:t>µ</w:t>
      </w:r>
      <w:r w:rsidR="00680710">
        <w:rPr>
          <w:lang w:val="en-AU"/>
        </w:rPr>
        <w:t xml:space="preserve"> =3.</w:t>
      </w:r>
    </w:p>
    <w:p w:rsidR="00C6565C" w:rsidRDefault="00CB5376" w:rsidP="000646C2">
      <w:pPr>
        <w:rPr>
          <w:i/>
          <w:lang w:eastAsia="zh-CN"/>
        </w:rPr>
      </w:pPr>
      <w:r>
        <w:rPr>
          <w:b/>
          <w:i/>
          <w:lang w:eastAsia="zh-CN"/>
        </w:rPr>
        <w:t>Proposal</w:t>
      </w:r>
      <w:r w:rsidR="00401FA4">
        <w:rPr>
          <w:b/>
          <w:i/>
          <w:lang w:eastAsia="zh-CN"/>
        </w:rPr>
        <w:t xml:space="preserve"> 3</w:t>
      </w:r>
      <w:r>
        <w:rPr>
          <w:b/>
          <w:i/>
          <w:lang w:eastAsia="zh-CN"/>
        </w:rPr>
        <w:t>:</w:t>
      </w:r>
      <w:r w:rsidR="000F5E08">
        <w:rPr>
          <w:i/>
          <w:lang w:eastAsia="zh-CN"/>
        </w:rPr>
        <w:t xml:space="preserve"> The timing requirement Z for beam report is derived by capability 2-25 plus </w:t>
      </w:r>
      <w:r w:rsidR="00680710">
        <w:rPr>
          <w:i/>
          <w:lang w:eastAsia="zh-CN"/>
        </w:rPr>
        <w:t>N</w:t>
      </w:r>
      <w:r w:rsidR="000F5E08">
        <w:rPr>
          <w:i/>
          <w:lang w:eastAsia="zh-CN"/>
        </w:rPr>
        <w:t xml:space="preserve"> symbols</w:t>
      </w:r>
      <w:r w:rsidR="00680710">
        <w:rPr>
          <w:i/>
          <w:lang w:eastAsia="zh-CN"/>
        </w:rPr>
        <w:t>,</w:t>
      </w:r>
      <w:r w:rsidR="00680710" w:rsidRPr="00680710">
        <w:rPr>
          <w:lang w:eastAsia="zh-CN"/>
        </w:rPr>
        <w:t xml:space="preserve"> </w:t>
      </w:r>
      <w:r w:rsidR="00680710">
        <w:rPr>
          <w:lang w:eastAsia="zh-CN"/>
        </w:rPr>
        <w:t xml:space="preserve">N=2 for </w:t>
      </w:r>
      <w:r w:rsidR="00680710" w:rsidRPr="00F91471">
        <w:rPr>
          <w:i/>
          <w:lang w:val="en-AU"/>
        </w:rPr>
        <w:t>µ</w:t>
      </w:r>
      <w:r w:rsidR="00680710">
        <w:rPr>
          <w:lang w:val="en-AU"/>
        </w:rPr>
        <w:t xml:space="preserve"> =0</w:t>
      </w:r>
      <w:r w:rsidR="00680710">
        <w:rPr>
          <w:lang w:eastAsia="zh-CN"/>
        </w:rPr>
        <w:t xml:space="preserve">, N=4 for </w:t>
      </w:r>
      <w:r w:rsidR="00680710" w:rsidRPr="00F91471">
        <w:rPr>
          <w:i/>
          <w:lang w:val="en-AU"/>
        </w:rPr>
        <w:t>µ</w:t>
      </w:r>
      <w:r w:rsidR="00680710">
        <w:rPr>
          <w:lang w:val="en-AU"/>
        </w:rPr>
        <w:t xml:space="preserve"> =1,</w:t>
      </w:r>
      <w:r w:rsidR="00680710" w:rsidRPr="00680710">
        <w:rPr>
          <w:lang w:eastAsia="zh-CN"/>
        </w:rPr>
        <w:t xml:space="preserve"> </w:t>
      </w:r>
      <w:r w:rsidR="00680710">
        <w:rPr>
          <w:lang w:eastAsia="zh-CN"/>
        </w:rPr>
        <w:t xml:space="preserve">N=8 for </w:t>
      </w:r>
      <w:r w:rsidR="00680710" w:rsidRPr="00F91471">
        <w:rPr>
          <w:i/>
          <w:lang w:val="en-AU"/>
        </w:rPr>
        <w:t>µ</w:t>
      </w:r>
      <w:r w:rsidR="00680710">
        <w:rPr>
          <w:lang w:val="en-AU"/>
        </w:rPr>
        <w:t xml:space="preserve"> =2,</w:t>
      </w:r>
      <w:r w:rsidR="00680710" w:rsidRPr="00680710">
        <w:rPr>
          <w:lang w:eastAsia="zh-CN"/>
        </w:rPr>
        <w:t xml:space="preserve"> </w:t>
      </w:r>
      <w:r w:rsidR="00680710">
        <w:rPr>
          <w:lang w:eastAsia="zh-CN"/>
        </w:rPr>
        <w:t xml:space="preserve">N=16 for </w:t>
      </w:r>
      <w:r w:rsidR="00680710" w:rsidRPr="00F91471">
        <w:rPr>
          <w:i/>
          <w:lang w:val="en-AU"/>
        </w:rPr>
        <w:t>µ</w:t>
      </w:r>
      <w:r w:rsidR="00680710">
        <w:rPr>
          <w:lang w:val="en-AU"/>
        </w:rPr>
        <w:t xml:space="preserve"> =3</w:t>
      </w:r>
      <w:r w:rsidR="000F5E08">
        <w:rPr>
          <w:i/>
          <w:lang w:eastAsia="zh-CN"/>
        </w:rPr>
        <w:t>.</w:t>
      </w:r>
    </w:p>
    <w:p w:rsidR="000E3F11" w:rsidRDefault="000E3F11" w:rsidP="000E3F11">
      <w:pPr>
        <w:pStyle w:val="1"/>
        <w:rPr>
          <w:lang w:eastAsia="zh-CN"/>
        </w:rPr>
      </w:pPr>
      <w:r>
        <w:rPr>
          <w:lang w:eastAsia="zh-CN"/>
        </w:rPr>
        <w:t>TP on Section 5.2.1.2 of TS 38.214</w:t>
      </w:r>
    </w:p>
    <w:p w:rsidR="000E3F11" w:rsidRDefault="000E3F11" w:rsidP="000646C2">
      <w:pPr>
        <w:rPr>
          <w:lang w:eastAsia="zh-CN"/>
        </w:rPr>
      </w:pPr>
      <w:r>
        <w:rPr>
          <w:lang w:eastAsia="zh-CN"/>
        </w:rPr>
        <w:t>I</w:t>
      </w:r>
      <w:r>
        <w:rPr>
          <w:rFonts w:hint="eastAsia"/>
          <w:lang w:eastAsia="zh-CN"/>
        </w:rPr>
        <w:t xml:space="preserve">n </w:t>
      </w:r>
      <w:r>
        <w:rPr>
          <w:lang w:eastAsia="zh-CN"/>
        </w:rPr>
        <w:t>RAN1#AH3, the following combinations of CMR and CSI-IM based IMR with different time domain behaviors have been agreed,</w:t>
      </w:r>
    </w:p>
    <w:tbl>
      <w:tblPr>
        <w:tblStyle w:val="ac"/>
        <w:tblW w:w="0" w:type="auto"/>
        <w:tblLook w:val="04A0" w:firstRow="1" w:lastRow="0" w:firstColumn="1" w:lastColumn="0" w:noHBand="0" w:noVBand="1"/>
      </w:tblPr>
      <w:tblGrid>
        <w:gridCol w:w="9307"/>
      </w:tblGrid>
      <w:tr w:rsidR="000E3F11" w:rsidTr="00E5203E">
        <w:tc>
          <w:tcPr>
            <w:tcW w:w="9307" w:type="dxa"/>
          </w:tcPr>
          <w:p w:rsidR="000E3F11" w:rsidRPr="00E40149" w:rsidRDefault="000E3F11" w:rsidP="000E3F11">
            <w:r w:rsidRPr="00E40149">
              <w:rPr>
                <w:highlight w:val="green"/>
                <w:lang w:eastAsia="x-none"/>
              </w:rPr>
              <w:t>Agreement:</w:t>
            </w:r>
          </w:p>
          <w:p w:rsidR="000E3F11" w:rsidRPr="00E40149" w:rsidRDefault="000E3F11" w:rsidP="000E3F11">
            <w:pPr>
              <w:numPr>
                <w:ilvl w:val="0"/>
                <w:numId w:val="17"/>
              </w:numPr>
              <w:autoSpaceDE/>
              <w:autoSpaceDN/>
              <w:adjustRightInd/>
              <w:snapToGrid/>
              <w:spacing w:after="0"/>
            </w:pPr>
            <w:r w:rsidRPr="00E40149">
              <w:t>Following combinations are supported.</w:t>
            </w:r>
          </w:p>
          <w:p w:rsidR="000E3F11" w:rsidRPr="00E40149" w:rsidRDefault="000E3F11" w:rsidP="000E3F11">
            <w:pPr>
              <w:numPr>
                <w:ilvl w:val="1"/>
                <w:numId w:val="17"/>
              </w:numPr>
              <w:autoSpaceDE/>
              <w:autoSpaceDN/>
              <w:adjustRightInd/>
              <w:snapToGrid/>
              <w:spacing w:after="0"/>
            </w:pPr>
            <w:r w:rsidRPr="00E40149">
              <w:t xml:space="preserve">For periodic CSI reporting, </w:t>
            </w:r>
          </w:p>
          <w:tbl>
            <w:tblPr>
              <w:tblW w:w="5020" w:type="dxa"/>
              <w:jc w:val="center"/>
              <w:tblCellMar>
                <w:left w:w="0" w:type="dxa"/>
                <w:right w:w="0" w:type="dxa"/>
              </w:tblCellMar>
              <w:tblLook w:val="04A0" w:firstRow="1" w:lastRow="0" w:firstColumn="1" w:lastColumn="0" w:noHBand="0" w:noVBand="1"/>
            </w:tblPr>
            <w:tblGrid>
              <w:gridCol w:w="1255"/>
              <w:gridCol w:w="1255"/>
              <w:gridCol w:w="1255"/>
              <w:gridCol w:w="1255"/>
            </w:tblGrid>
            <w:tr w:rsidR="000E3F11" w:rsidRPr="00E40149" w:rsidTr="00E5203E">
              <w:trPr>
                <w:trHeight w:val="267"/>
                <w:jc w:val="center"/>
              </w:trPr>
              <w:tc>
                <w:tcPr>
                  <w:tcW w:w="126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0E3F11" w:rsidRPr="00E40149" w:rsidRDefault="000E3F11" w:rsidP="000E3F11">
                  <w:r w:rsidRPr="00E40149">
                    <w:rPr>
                      <w:b/>
                      <w:bCs/>
                    </w:rPr>
                    <w:t> </w:t>
                  </w:r>
                </w:p>
              </w:tc>
              <w:tc>
                <w:tcPr>
                  <w:tcW w:w="126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0E3F11" w:rsidRPr="00E40149" w:rsidRDefault="000E3F11" w:rsidP="000E3F11">
                  <w:r w:rsidRPr="00E40149">
                    <w:rPr>
                      <w:b/>
                      <w:bCs/>
                    </w:rPr>
                    <w:t>PR CMR</w:t>
                  </w:r>
                </w:p>
              </w:tc>
              <w:tc>
                <w:tcPr>
                  <w:tcW w:w="126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0E3F11" w:rsidRPr="00E40149" w:rsidRDefault="000E3F11" w:rsidP="000E3F11">
                  <w:r w:rsidRPr="00E40149">
                    <w:rPr>
                      <w:b/>
                      <w:bCs/>
                    </w:rPr>
                    <w:t>SP CMR</w:t>
                  </w:r>
                </w:p>
              </w:tc>
              <w:tc>
                <w:tcPr>
                  <w:tcW w:w="126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0E3F11" w:rsidRPr="00E40149" w:rsidRDefault="000E3F11" w:rsidP="000E3F11">
                  <w:r w:rsidRPr="00E40149">
                    <w:rPr>
                      <w:b/>
                      <w:bCs/>
                    </w:rPr>
                    <w:t>AP CMR</w:t>
                  </w:r>
                </w:p>
              </w:tc>
            </w:tr>
            <w:tr w:rsidR="000E3F11" w:rsidRPr="00E40149" w:rsidTr="00E5203E">
              <w:trPr>
                <w:trHeight w:val="267"/>
                <w:jc w:val="center"/>
              </w:trPr>
              <w:tc>
                <w:tcPr>
                  <w:tcW w:w="126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0E3F11" w:rsidRPr="00E40149" w:rsidRDefault="000E3F11" w:rsidP="000E3F11">
                  <w:r w:rsidRPr="00E40149">
                    <w:rPr>
                      <w:b/>
                      <w:bCs/>
                    </w:rPr>
                    <w:t>PR IMR</w:t>
                  </w:r>
                </w:p>
              </w:tc>
              <w:tc>
                <w:tcPr>
                  <w:tcW w:w="12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E3F11" w:rsidRPr="00E40149" w:rsidRDefault="000E3F11" w:rsidP="000E3F11">
                  <w:r w:rsidRPr="00E40149">
                    <w:t>YES</w:t>
                  </w:r>
                </w:p>
              </w:tc>
              <w:tc>
                <w:tcPr>
                  <w:tcW w:w="12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E3F11" w:rsidRPr="00E40149" w:rsidRDefault="000E3F11" w:rsidP="000E3F11">
                  <w:r w:rsidRPr="00E40149">
                    <w:t>NO</w:t>
                  </w:r>
                </w:p>
              </w:tc>
              <w:tc>
                <w:tcPr>
                  <w:tcW w:w="12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E3F11" w:rsidRPr="00E40149" w:rsidRDefault="000E3F11" w:rsidP="000E3F11">
                  <w:r w:rsidRPr="00E40149">
                    <w:t>NO</w:t>
                  </w:r>
                </w:p>
              </w:tc>
            </w:tr>
            <w:tr w:rsidR="000E3F11" w:rsidRPr="00E40149" w:rsidTr="00E5203E">
              <w:trPr>
                <w:trHeight w:val="278"/>
                <w:jc w:val="center"/>
              </w:trPr>
              <w:tc>
                <w:tcPr>
                  <w:tcW w:w="1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0E3F11" w:rsidRPr="00E40149" w:rsidRDefault="000E3F11" w:rsidP="000E3F11">
                  <w:r w:rsidRPr="00E40149">
                    <w:rPr>
                      <w:b/>
                      <w:bCs/>
                    </w:rPr>
                    <w:t>SP IMR</w:t>
                  </w:r>
                </w:p>
              </w:tc>
              <w:tc>
                <w:tcPr>
                  <w:tcW w:w="12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0E3F11" w:rsidRPr="00E40149" w:rsidRDefault="000E3F11" w:rsidP="000E3F11">
                  <w:r w:rsidRPr="00E40149">
                    <w:t>NO</w:t>
                  </w:r>
                </w:p>
              </w:tc>
              <w:tc>
                <w:tcPr>
                  <w:tcW w:w="12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0E3F11" w:rsidRPr="00E40149" w:rsidRDefault="000E3F11" w:rsidP="000E3F11">
                  <w:r w:rsidRPr="00E40149">
                    <w:t>NO</w:t>
                  </w:r>
                </w:p>
              </w:tc>
              <w:tc>
                <w:tcPr>
                  <w:tcW w:w="12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0E3F11" w:rsidRPr="00E40149" w:rsidRDefault="000E3F11" w:rsidP="000E3F11">
                  <w:r w:rsidRPr="00E40149">
                    <w:t>NO</w:t>
                  </w:r>
                </w:p>
              </w:tc>
            </w:tr>
            <w:tr w:rsidR="000E3F11" w:rsidRPr="00E40149" w:rsidTr="00E5203E">
              <w:trPr>
                <w:trHeight w:val="267"/>
                <w:jc w:val="center"/>
              </w:trPr>
              <w:tc>
                <w:tcPr>
                  <w:tcW w:w="1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0E3F11" w:rsidRPr="00E40149" w:rsidRDefault="000E3F11" w:rsidP="000E3F11">
                  <w:r w:rsidRPr="00E40149">
                    <w:rPr>
                      <w:b/>
                      <w:bCs/>
                    </w:rPr>
                    <w:t>AP IMR</w:t>
                  </w:r>
                </w:p>
              </w:tc>
              <w:tc>
                <w:tcPr>
                  <w:tcW w:w="12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E3F11" w:rsidRPr="00E40149" w:rsidRDefault="000E3F11" w:rsidP="000E3F11">
                  <w:r w:rsidRPr="00E40149">
                    <w:t>NO</w:t>
                  </w:r>
                </w:p>
              </w:tc>
              <w:tc>
                <w:tcPr>
                  <w:tcW w:w="12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E3F11" w:rsidRPr="00E40149" w:rsidRDefault="000E3F11" w:rsidP="000E3F11">
                  <w:r w:rsidRPr="00E40149">
                    <w:t>NO</w:t>
                  </w:r>
                </w:p>
              </w:tc>
              <w:tc>
                <w:tcPr>
                  <w:tcW w:w="12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E3F11" w:rsidRPr="00E40149" w:rsidRDefault="000E3F11" w:rsidP="000E3F11">
                  <w:r w:rsidRPr="00E40149">
                    <w:t>NO</w:t>
                  </w:r>
                </w:p>
              </w:tc>
            </w:tr>
          </w:tbl>
          <w:p w:rsidR="000E3F11" w:rsidRPr="00E40149" w:rsidRDefault="000E3F11" w:rsidP="000E3F11">
            <w:pPr>
              <w:numPr>
                <w:ilvl w:val="1"/>
                <w:numId w:val="17"/>
              </w:numPr>
              <w:autoSpaceDE/>
              <w:autoSpaceDN/>
              <w:adjustRightInd/>
              <w:snapToGrid/>
              <w:spacing w:after="0"/>
            </w:pPr>
            <w:r w:rsidRPr="00E40149">
              <w:t>For semi-persistent CSI reporting,</w:t>
            </w:r>
          </w:p>
          <w:tbl>
            <w:tblPr>
              <w:tblW w:w="5000" w:type="dxa"/>
              <w:jc w:val="center"/>
              <w:tblCellMar>
                <w:left w:w="0" w:type="dxa"/>
                <w:right w:w="0" w:type="dxa"/>
              </w:tblCellMar>
              <w:tblLook w:val="04A0" w:firstRow="1" w:lastRow="0" w:firstColumn="1" w:lastColumn="0" w:noHBand="0" w:noVBand="1"/>
            </w:tblPr>
            <w:tblGrid>
              <w:gridCol w:w="1250"/>
              <w:gridCol w:w="1250"/>
              <w:gridCol w:w="1250"/>
              <w:gridCol w:w="1250"/>
            </w:tblGrid>
            <w:tr w:rsidR="000E3F11" w:rsidRPr="00E40149" w:rsidTr="00E5203E">
              <w:trPr>
                <w:trHeight w:val="254"/>
                <w:jc w:val="center"/>
              </w:trPr>
              <w:tc>
                <w:tcPr>
                  <w:tcW w:w="126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0E3F11" w:rsidRPr="00E40149" w:rsidRDefault="000E3F11" w:rsidP="000E3F11">
                  <w:r w:rsidRPr="00E40149">
                    <w:rPr>
                      <w:b/>
                      <w:bCs/>
                    </w:rPr>
                    <w:lastRenderedPageBreak/>
                    <w:t> </w:t>
                  </w:r>
                </w:p>
              </w:tc>
              <w:tc>
                <w:tcPr>
                  <w:tcW w:w="126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0E3F11" w:rsidRPr="00E40149" w:rsidRDefault="000E3F11" w:rsidP="000E3F11">
                  <w:r w:rsidRPr="00E40149">
                    <w:rPr>
                      <w:b/>
                      <w:bCs/>
                    </w:rPr>
                    <w:t>PR CMR</w:t>
                  </w:r>
                </w:p>
              </w:tc>
              <w:tc>
                <w:tcPr>
                  <w:tcW w:w="126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0E3F11" w:rsidRPr="00E40149" w:rsidRDefault="000E3F11" w:rsidP="000E3F11">
                  <w:r w:rsidRPr="00E40149">
                    <w:rPr>
                      <w:b/>
                      <w:bCs/>
                    </w:rPr>
                    <w:t>SP CMR</w:t>
                  </w:r>
                </w:p>
              </w:tc>
              <w:tc>
                <w:tcPr>
                  <w:tcW w:w="126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0E3F11" w:rsidRPr="00E40149" w:rsidRDefault="000E3F11" w:rsidP="000E3F11">
                  <w:r w:rsidRPr="00E40149">
                    <w:rPr>
                      <w:b/>
                      <w:bCs/>
                    </w:rPr>
                    <w:t>AP CMR</w:t>
                  </w:r>
                </w:p>
              </w:tc>
            </w:tr>
            <w:tr w:rsidR="000E3F11" w:rsidRPr="00E40149" w:rsidTr="00E5203E">
              <w:trPr>
                <w:trHeight w:val="254"/>
                <w:jc w:val="center"/>
              </w:trPr>
              <w:tc>
                <w:tcPr>
                  <w:tcW w:w="126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0E3F11" w:rsidRPr="00E40149" w:rsidRDefault="000E3F11" w:rsidP="000E3F11">
                  <w:r w:rsidRPr="00E40149">
                    <w:rPr>
                      <w:b/>
                      <w:bCs/>
                    </w:rPr>
                    <w:t>PR IMR</w:t>
                  </w:r>
                </w:p>
              </w:tc>
              <w:tc>
                <w:tcPr>
                  <w:tcW w:w="12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E3F11" w:rsidRPr="00E40149" w:rsidRDefault="000E3F11" w:rsidP="000E3F11">
                  <w:r w:rsidRPr="00E40149">
                    <w:t>YES</w:t>
                  </w:r>
                </w:p>
              </w:tc>
              <w:tc>
                <w:tcPr>
                  <w:tcW w:w="12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E3F11" w:rsidRPr="00E40149" w:rsidRDefault="000E3F11" w:rsidP="000E3F11">
                  <w:r w:rsidRPr="00B9254F">
                    <w:rPr>
                      <w:b/>
                      <w:bCs/>
                      <w:color w:val="5F497A" w:themeColor="accent4" w:themeShade="BF"/>
                    </w:rPr>
                    <w:t>FFS</w:t>
                  </w:r>
                </w:p>
              </w:tc>
              <w:tc>
                <w:tcPr>
                  <w:tcW w:w="12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E3F11" w:rsidRPr="00E40149" w:rsidRDefault="000E3F11" w:rsidP="000E3F11">
                  <w:r w:rsidRPr="00E40149">
                    <w:t>NO</w:t>
                  </w:r>
                </w:p>
              </w:tc>
            </w:tr>
            <w:tr w:rsidR="000E3F11" w:rsidRPr="00E40149" w:rsidTr="00E5203E">
              <w:trPr>
                <w:trHeight w:val="264"/>
                <w:jc w:val="center"/>
              </w:trPr>
              <w:tc>
                <w:tcPr>
                  <w:tcW w:w="1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0E3F11" w:rsidRPr="00E40149" w:rsidRDefault="000E3F11" w:rsidP="000E3F11">
                  <w:r w:rsidRPr="00E40149">
                    <w:rPr>
                      <w:b/>
                      <w:bCs/>
                    </w:rPr>
                    <w:t>SP IMR</w:t>
                  </w:r>
                </w:p>
              </w:tc>
              <w:tc>
                <w:tcPr>
                  <w:tcW w:w="12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0E3F11" w:rsidRPr="00E40149" w:rsidRDefault="000E3F11" w:rsidP="000E3F11">
                  <w:r w:rsidRPr="00B9254F">
                    <w:rPr>
                      <w:b/>
                      <w:bCs/>
                      <w:color w:val="5F497A" w:themeColor="accent4" w:themeShade="BF"/>
                    </w:rPr>
                    <w:t>FFS</w:t>
                  </w:r>
                </w:p>
              </w:tc>
              <w:tc>
                <w:tcPr>
                  <w:tcW w:w="12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0E3F11" w:rsidRPr="00E40149" w:rsidRDefault="000E3F11" w:rsidP="000E3F11">
                  <w:r w:rsidRPr="00E40149">
                    <w:t>YES</w:t>
                  </w:r>
                </w:p>
              </w:tc>
              <w:tc>
                <w:tcPr>
                  <w:tcW w:w="12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0E3F11" w:rsidRPr="00E40149" w:rsidRDefault="000E3F11" w:rsidP="000E3F11">
                  <w:r w:rsidRPr="00E40149">
                    <w:t>NO</w:t>
                  </w:r>
                </w:p>
              </w:tc>
            </w:tr>
            <w:tr w:rsidR="000E3F11" w:rsidRPr="00E40149" w:rsidTr="00E5203E">
              <w:trPr>
                <w:trHeight w:val="254"/>
                <w:jc w:val="center"/>
              </w:trPr>
              <w:tc>
                <w:tcPr>
                  <w:tcW w:w="1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0E3F11" w:rsidRPr="00E40149" w:rsidRDefault="000E3F11" w:rsidP="000E3F11">
                  <w:r w:rsidRPr="00E40149">
                    <w:rPr>
                      <w:b/>
                      <w:bCs/>
                    </w:rPr>
                    <w:t>AP IMR</w:t>
                  </w:r>
                </w:p>
              </w:tc>
              <w:tc>
                <w:tcPr>
                  <w:tcW w:w="12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E3F11" w:rsidRPr="00E40149" w:rsidRDefault="000E3F11" w:rsidP="000E3F11">
                  <w:r w:rsidRPr="00E40149">
                    <w:t>NO</w:t>
                  </w:r>
                </w:p>
              </w:tc>
              <w:tc>
                <w:tcPr>
                  <w:tcW w:w="12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E3F11" w:rsidRPr="00E40149" w:rsidRDefault="000E3F11" w:rsidP="000E3F11">
                  <w:r w:rsidRPr="00E40149">
                    <w:t>NO</w:t>
                  </w:r>
                </w:p>
              </w:tc>
              <w:tc>
                <w:tcPr>
                  <w:tcW w:w="12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E3F11" w:rsidRPr="00E40149" w:rsidRDefault="000E3F11" w:rsidP="000E3F11">
                  <w:r w:rsidRPr="00E40149">
                    <w:t>NO</w:t>
                  </w:r>
                </w:p>
              </w:tc>
            </w:tr>
          </w:tbl>
          <w:p w:rsidR="000E3F11" w:rsidRPr="00E40149" w:rsidRDefault="000E3F11" w:rsidP="000E3F11">
            <w:pPr>
              <w:numPr>
                <w:ilvl w:val="1"/>
                <w:numId w:val="17"/>
              </w:numPr>
              <w:autoSpaceDE/>
              <w:autoSpaceDN/>
              <w:adjustRightInd/>
              <w:snapToGrid/>
              <w:spacing w:after="0"/>
            </w:pPr>
            <w:r w:rsidRPr="00E40149">
              <w:t>For aperiodic CSI reporting,</w:t>
            </w:r>
          </w:p>
          <w:tbl>
            <w:tblPr>
              <w:tblW w:w="5020" w:type="dxa"/>
              <w:jc w:val="center"/>
              <w:tblCellMar>
                <w:left w:w="0" w:type="dxa"/>
                <w:right w:w="0" w:type="dxa"/>
              </w:tblCellMar>
              <w:tblLook w:val="04A0" w:firstRow="1" w:lastRow="0" w:firstColumn="1" w:lastColumn="0" w:noHBand="0" w:noVBand="1"/>
            </w:tblPr>
            <w:tblGrid>
              <w:gridCol w:w="1255"/>
              <w:gridCol w:w="1255"/>
              <w:gridCol w:w="1255"/>
              <w:gridCol w:w="1255"/>
            </w:tblGrid>
            <w:tr w:rsidR="000E3F11" w:rsidRPr="00E40149" w:rsidTr="00E5203E">
              <w:trPr>
                <w:trHeight w:val="255"/>
                <w:jc w:val="center"/>
              </w:trPr>
              <w:tc>
                <w:tcPr>
                  <w:tcW w:w="126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0E3F11" w:rsidRPr="00E40149" w:rsidRDefault="000E3F11" w:rsidP="000E3F11">
                  <w:r w:rsidRPr="00E40149">
                    <w:rPr>
                      <w:b/>
                      <w:bCs/>
                    </w:rPr>
                    <w:t> </w:t>
                  </w:r>
                </w:p>
              </w:tc>
              <w:tc>
                <w:tcPr>
                  <w:tcW w:w="126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0E3F11" w:rsidRPr="00E40149" w:rsidRDefault="000E3F11" w:rsidP="000E3F11">
                  <w:r w:rsidRPr="00E40149">
                    <w:rPr>
                      <w:b/>
                      <w:bCs/>
                    </w:rPr>
                    <w:t>PR CMR</w:t>
                  </w:r>
                </w:p>
              </w:tc>
              <w:tc>
                <w:tcPr>
                  <w:tcW w:w="126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0E3F11" w:rsidRPr="00E40149" w:rsidRDefault="000E3F11" w:rsidP="000E3F11">
                  <w:r w:rsidRPr="00E40149">
                    <w:rPr>
                      <w:b/>
                      <w:bCs/>
                    </w:rPr>
                    <w:t>SP CMR</w:t>
                  </w:r>
                </w:p>
              </w:tc>
              <w:tc>
                <w:tcPr>
                  <w:tcW w:w="126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0E3F11" w:rsidRPr="00E40149" w:rsidRDefault="000E3F11" w:rsidP="000E3F11">
                  <w:r w:rsidRPr="00E40149">
                    <w:rPr>
                      <w:b/>
                      <w:bCs/>
                    </w:rPr>
                    <w:t>AP CMR</w:t>
                  </w:r>
                </w:p>
              </w:tc>
            </w:tr>
            <w:tr w:rsidR="000E3F11" w:rsidRPr="00E40149" w:rsidTr="00E5203E">
              <w:trPr>
                <w:trHeight w:val="265"/>
                <w:jc w:val="center"/>
              </w:trPr>
              <w:tc>
                <w:tcPr>
                  <w:tcW w:w="126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0E3F11" w:rsidRPr="00E40149" w:rsidRDefault="000E3F11" w:rsidP="000E3F11">
                  <w:r w:rsidRPr="00E40149">
                    <w:rPr>
                      <w:b/>
                      <w:bCs/>
                    </w:rPr>
                    <w:t>PR IMR</w:t>
                  </w:r>
                </w:p>
              </w:tc>
              <w:tc>
                <w:tcPr>
                  <w:tcW w:w="12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E3F11" w:rsidRPr="00E40149" w:rsidRDefault="000E3F11" w:rsidP="000E3F11">
                  <w:r w:rsidRPr="00E40149">
                    <w:t>YES</w:t>
                  </w:r>
                </w:p>
              </w:tc>
              <w:tc>
                <w:tcPr>
                  <w:tcW w:w="12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E3F11" w:rsidRPr="00E40149" w:rsidRDefault="000E3F11" w:rsidP="000E3F11">
                  <w:r w:rsidRPr="00B9254F">
                    <w:rPr>
                      <w:b/>
                      <w:bCs/>
                      <w:color w:val="5F497A" w:themeColor="accent4" w:themeShade="BF"/>
                    </w:rPr>
                    <w:t>FFS</w:t>
                  </w:r>
                </w:p>
              </w:tc>
              <w:tc>
                <w:tcPr>
                  <w:tcW w:w="12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E3F11" w:rsidRPr="00E40149" w:rsidRDefault="000E3F11" w:rsidP="000E3F11">
                  <w:r w:rsidRPr="00B9254F">
                    <w:rPr>
                      <w:b/>
                      <w:bCs/>
                      <w:color w:val="5F497A" w:themeColor="accent4" w:themeShade="BF"/>
                    </w:rPr>
                    <w:t>FFS</w:t>
                  </w:r>
                </w:p>
              </w:tc>
            </w:tr>
            <w:tr w:rsidR="000E3F11" w:rsidRPr="00E40149" w:rsidTr="00E5203E">
              <w:trPr>
                <w:trHeight w:val="255"/>
                <w:jc w:val="center"/>
              </w:trPr>
              <w:tc>
                <w:tcPr>
                  <w:tcW w:w="1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0E3F11" w:rsidRPr="00E40149" w:rsidRDefault="000E3F11" w:rsidP="000E3F11">
                  <w:r w:rsidRPr="00E40149">
                    <w:rPr>
                      <w:b/>
                      <w:bCs/>
                    </w:rPr>
                    <w:t>SP IMR</w:t>
                  </w:r>
                </w:p>
              </w:tc>
              <w:tc>
                <w:tcPr>
                  <w:tcW w:w="12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0E3F11" w:rsidRPr="00E40149" w:rsidRDefault="000E3F11" w:rsidP="000E3F11">
                  <w:r w:rsidRPr="00B9254F">
                    <w:rPr>
                      <w:b/>
                      <w:bCs/>
                      <w:color w:val="5F497A" w:themeColor="accent4" w:themeShade="BF"/>
                    </w:rPr>
                    <w:t>FFS</w:t>
                  </w:r>
                </w:p>
              </w:tc>
              <w:tc>
                <w:tcPr>
                  <w:tcW w:w="12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0E3F11" w:rsidRPr="00E40149" w:rsidRDefault="000E3F11" w:rsidP="000E3F11">
                  <w:r w:rsidRPr="00E40149">
                    <w:t>YES</w:t>
                  </w:r>
                </w:p>
              </w:tc>
              <w:tc>
                <w:tcPr>
                  <w:tcW w:w="12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0E3F11" w:rsidRPr="00E40149" w:rsidRDefault="000E3F11" w:rsidP="000E3F11">
                  <w:r w:rsidRPr="00B9254F">
                    <w:rPr>
                      <w:b/>
                      <w:bCs/>
                      <w:color w:val="5F497A" w:themeColor="accent4" w:themeShade="BF"/>
                    </w:rPr>
                    <w:t>FFS</w:t>
                  </w:r>
                </w:p>
              </w:tc>
            </w:tr>
            <w:tr w:rsidR="000E3F11" w:rsidRPr="00E40149" w:rsidTr="00E5203E">
              <w:trPr>
                <w:trHeight w:val="255"/>
                <w:jc w:val="center"/>
              </w:trPr>
              <w:tc>
                <w:tcPr>
                  <w:tcW w:w="1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0E3F11" w:rsidRPr="00E40149" w:rsidRDefault="000E3F11" w:rsidP="000E3F11">
                  <w:r w:rsidRPr="00E40149">
                    <w:rPr>
                      <w:b/>
                      <w:bCs/>
                    </w:rPr>
                    <w:t>AP IMR</w:t>
                  </w:r>
                </w:p>
              </w:tc>
              <w:tc>
                <w:tcPr>
                  <w:tcW w:w="12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E3F11" w:rsidRPr="00E40149" w:rsidRDefault="000E3F11" w:rsidP="000E3F11">
                  <w:r w:rsidRPr="00B9254F">
                    <w:rPr>
                      <w:b/>
                      <w:bCs/>
                      <w:color w:val="5F497A" w:themeColor="accent4" w:themeShade="BF"/>
                    </w:rPr>
                    <w:t>FFS</w:t>
                  </w:r>
                </w:p>
              </w:tc>
              <w:tc>
                <w:tcPr>
                  <w:tcW w:w="12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E3F11" w:rsidRPr="00E40149" w:rsidRDefault="000E3F11" w:rsidP="000E3F11">
                  <w:r w:rsidRPr="00B9254F">
                    <w:rPr>
                      <w:b/>
                      <w:bCs/>
                      <w:color w:val="5F497A" w:themeColor="accent4" w:themeShade="BF"/>
                    </w:rPr>
                    <w:t>FFS</w:t>
                  </w:r>
                </w:p>
              </w:tc>
              <w:tc>
                <w:tcPr>
                  <w:tcW w:w="12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E3F11" w:rsidRPr="00E40149" w:rsidRDefault="000E3F11" w:rsidP="000E3F11">
                  <w:r w:rsidRPr="00E40149">
                    <w:t>YES</w:t>
                  </w:r>
                </w:p>
              </w:tc>
            </w:tr>
          </w:tbl>
          <w:p w:rsidR="000E3F11" w:rsidRPr="00E40149" w:rsidRDefault="000E3F11" w:rsidP="000E3F11">
            <w:pPr>
              <w:numPr>
                <w:ilvl w:val="1"/>
                <w:numId w:val="17"/>
              </w:numPr>
              <w:autoSpaceDE/>
              <w:autoSpaceDN/>
              <w:adjustRightInd/>
              <w:snapToGrid/>
              <w:spacing w:after="0"/>
            </w:pPr>
            <w:r w:rsidRPr="00E40149">
              <w:t>Note: abbreviation of the table</w:t>
            </w:r>
          </w:p>
          <w:p w:rsidR="000E3F11" w:rsidRPr="00E40149" w:rsidRDefault="000E3F11" w:rsidP="000E3F11">
            <w:pPr>
              <w:numPr>
                <w:ilvl w:val="2"/>
                <w:numId w:val="17"/>
              </w:numPr>
              <w:autoSpaceDE/>
              <w:autoSpaceDN/>
              <w:adjustRightInd/>
              <w:snapToGrid/>
              <w:spacing w:after="0"/>
            </w:pPr>
            <w:r w:rsidRPr="00E40149">
              <w:t>CMR(channel measurement resource): NZP CSI-RS configured for channel measurement</w:t>
            </w:r>
          </w:p>
          <w:p w:rsidR="000E3F11" w:rsidRPr="00E40149" w:rsidRDefault="000E3F11" w:rsidP="000E3F11">
            <w:pPr>
              <w:numPr>
                <w:ilvl w:val="2"/>
                <w:numId w:val="17"/>
              </w:numPr>
              <w:autoSpaceDE/>
              <w:autoSpaceDN/>
              <w:adjustRightInd/>
              <w:snapToGrid/>
              <w:spacing w:after="0"/>
            </w:pPr>
            <w:r w:rsidRPr="00E40149">
              <w:t>IMR(interference measurement resource): ZP CSI-RS configured for interference measurement</w:t>
            </w:r>
          </w:p>
          <w:p w:rsidR="000E3F11" w:rsidRPr="00E40149" w:rsidRDefault="000E3F11" w:rsidP="000E3F11">
            <w:pPr>
              <w:numPr>
                <w:ilvl w:val="2"/>
                <w:numId w:val="17"/>
              </w:numPr>
              <w:autoSpaceDE/>
              <w:autoSpaceDN/>
              <w:adjustRightInd/>
              <w:snapToGrid/>
              <w:spacing w:after="0"/>
            </w:pPr>
            <w:r w:rsidRPr="00E40149">
              <w:t>PR(periodic), SP(semi-persistent), AP(aperiodic)</w:t>
            </w:r>
          </w:p>
          <w:p w:rsidR="000E3F11" w:rsidRPr="00E40149" w:rsidRDefault="000E3F11" w:rsidP="000E3F11">
            <w:pPr>
              <w:rPr>
                <w:lang w:eastAsia="x-none"/>
              </w:rPr>
            </w:pPr>
            <w:r w:rsidRPr="00E40149">
              <w:rPr>
                <w:highlight w:val="green"/>
                <w:lang w:eastAsia="x-none"/>
              </w:rPr>
              <w:t>Agreement:</w:t>
            </w:r>
          </w:p>
          <w:p w:rsidR="000E3F11" w:rsidRPr="00E40149" w:rsidRDefault="000E3F11" w:rsidP="000E3F11">
            <w:pPr>
              <w:pStyle w:val="RAN1text"/>
              <w:rPr>
                <w:sz w:val="28"/>
              </w:rPr>
            </w:pPr>
            <w:r w:rsidRPr="00E40149">
              <w:rPr>
                <w:iCs/>
              </w:rPr>
              <w:t>For ZP CSI-RS based IMR, following</w:t>
            </w:r>
            <w:r w:rsidRPr="00E40149">
              <w:t xml:space="preserve"> combinations of P/SP/AP CMR and IMR are supported</w:t>
            </w:r>
          </w:p>
          <w:p w:rsidR="000E3F11" w:rsidRPr="00E40149" w:rsidRDefault="000E3F11" w:rsidP="000E3F11">
            <w:pPr>
              <w:pStyle w:val="RAN1bullet1"/>
              <w:spacing w:after="120"/>
              <w:rPr>
                <w:rFonts w:ascii="Times New Roman" w:hAnsi="Times New Roman"/>
              </w:rPr>
            </w:pPr>
            <w:r w:rsidRPr="00E40149">
              <w:rPr>
                <w:rFonts w:ascii="Times New Roman" w:hAnsi="Times New Roman"/>
              </w:rPr>
              <w:t>For semi-persistent CSI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
              <w:gridCol w:w="1557"/>
              <w:gridCol w:w="1278"/>
              <w:gridCol w:w="1418"/>
            </w:tblGrid>
            <w:tr w:rsidR="000E3F11" w:rsidRPr="00E40149" w:rsidTr="00E5203E">
              <w:trPr>
                <w:jc w:val="center"/>
              </w:trPr>
              <w:tc>
                <w:tcPr>
                  <w:tcW w:w="1417" w:type="dxa"/>
                  <w:shd w:val="clear" w:color="auto" w:fill="auto"/>
                  <w:vAlign w:val="center"/>
                </w:tcPr>
                <w:p w:rsidR="000E3F11" w:rsidRPr="00E40149" w:rsidRDefault="000E3F11" w:rsidP="000E3F11">
                  <w:pPr>
                    <w:spacing w:before="60" w:after="60"/>
                    <w:rPr>
                      <w:rFonts w:eastAsia="微软雅黑"/>
                      <w:iCs/>
                      <w:szCs w:val="20"/>
                    </w:rPr>
                  </w:pPr>
                </w:p>
              </w:tc>
              <w:tc>
                <w:tcPr>
                  <w:tcW w:w="1557" w:type="dxa"/>
                  <w:shd w:val="clear" w:color="auto" w:fill="auto"/>
                  <w:vAlign w:val="center"/>
                </w:tcPr>
                <w:p w:rsidR="000E3F11" w:rsidRPr="00E40149" w:rsidRDefault="000E3F11" w:rsidP="000E3F11">
                  <w:pPr>
                    <w:spacing w:before="60" w:after="60"/>
                    <w:rPr>
                      <w:rFonts w:eastAsia="微软雅黑"/>
                      <w:iCs/>
                      <w:szCs w:val="20"/>
                    </w:rPr>
                  </w:pPr>
                  <w:r w:rsidRPr="00E40149">
                    <w:rPr>
                      <w:rFonts w:eastAsia="微软雅黑"/>
                      <w:iCs/>
                      <w:szCs w:val="20"/>
                    </w:rPr>
                    <w:t>PR CMR</w:t>
                  </w:r>
                </w:p>
              </w:tc>
              <w:tc>
                <w:tcPr>
                  <w:tcW w:w="1278" w:type="dxa"/>
                  <w:shd w:val="clear" w:color="auto" w:fill="auto"/>
                  <w:vAlign w:val="center"/>
                </w:tcPr>
                <w:p w:rsidR="000E3F11" w:rsidRPr="00E40149" w:rsidRDefault="000E3F11" w:rsidP="000E3F11">
                  <w:pPr>
                    <w:spacing w:before="60" w:after="60"/>
                    <w:rPr>
                      <w:rFonts w:eastAsia="微软雅黑"/>
                      <w:iCs/>
                      <w:szCs w:val="20"/>
                    </w:rPr>
                  </w:pPr>
                  <w:r w:rsidRPr="00E40149">
                    <w:rPr>
                      <w:rFonts w:eastAsia="微软雅黑"/>
                      <w:iCs/>
                      <w:szCs w:val="20"/>
                    </w:rPr>
                    <w:t>SP CMR</w:t>
                  </w:r>
                </w:p>
              </w:tc>
              <w:tc>
                <w:tcPr>
                  <w:tcW w:w="1418" w:type="dxa"/>
                  <w:shd w:val="clear" w:color="auto" w:fill="auto"/>
                  <w:vAlign w:val="center"/>
                </w:tcPr>
                <w:p w:rsidR="000E3F11" w:rsidRPr="00E40149" w:rsidRDefault="000E3F11" w:rsidP="000E3F11">
                  <w:pPr>
                    <w:spacing w:before="60" w:after="60"/>
                    <w:rPr>
                      <w:rFonts w:eastAsia="微软雅黑"/>
                      <w:iCs/>
                      <w:szCs w:val="20"/>
                    </w:rPr>
                  </w:pPr>
                  <w:r w:rsidRPr="00E40149">
                    <w:rPr>
                      <w:rFonts w:eastAsia="微软雅黑"/>
                      <w:iCs/>
                      <w:szCs w:val="20"/>
                    </w:rPr>
                    <w:t>AP CMR</w:t>
                  </w:r>
                </w:p>
              </w:tc>
            </w:tr>
            <w:tr w:rsidR="000E3F11" w:rsidRPr="00E40149" w:rsidTr="00E5203E">
              <w:trPr>
                <w:jc w:val="center"/>
              </w:trPr>
              <w:tc>
                <w:tcPr>
                  <w:tcW w:w="1417" w:type="dxa"/>
                  <w:shd w:val="clear" w:color="auto" w:fill="auto"/>
                  <w:vAlign w:val="center"/>
                </w:tcPr>
                <w:p w:rsidR="000E3F11" w:rsidRPr="00E40149" w:rsidRDefault="000E3F11" w:rsidP="000E3F11">
                  <w:pPr>
                    <w:spacing w:before="60" w:after="60"/>
                    <w:rPr>
                      <w:rFonts w:eastAsia="微软雅黑"/>
                      <w:iCs/>
                      <w:szCs w:val="20"/>
                    </w:rPr>
                  </w:pPr>
                  <w:r w:rsidRPr="00E40149">
                    <w:rPr>
                      <w:rFonts w:eastAsia="微软雅黑"/>
                      <w:iCs/>
                      <w:szCs w:val="20"/>
                    </w:rPr>
                    <w:t>PR IMR</w:t>
                  </w:r>
                </w:p>
              </w:tc>
              <w:tc>
                <w:tcPr>
                  <w:tcW w:w="1557" w:type="dxa"/>
                  <w:shd w:val="clear" w:color="auto" w:fill="auto"/>
                  <w:vAlign w:val="center"/>
                </w:tcPr>
                <w:p w:rsidR="000E3F11" w:rsidRPr="00E40149" w:rsidRDefault="000E3F11" w:rsidP="000E3F11">
                  <w:pPr>
                    <w:spacing w:before="60" w:after="60"/>
                    <w:rPr>
                      <w:rFonts w:eastAsia="微软雅黑"/>
                      <w:iCs/>
                      <w:szCs w:val="20"/>
                    </w:rPr>
                  </w:pPr>
                  <w:r w:rsidRPr="00E40149">
                    <w:rPr>
                      <w:rFonts w:eastAsia="微软雅黑"/>
                      <w:iCs/>
                      <w:szCs w:val="20"/>
                    </w:rPr>
                    <w:t>YES</w:t>
                  </w:r>
                </w:p>
              </w:tc>
              <w:tc>
                <w:tcPr>
                  <w:tcW w:w="1278" w:type="dxa"/>
                  <w:shd w:val="clear" w:color="auto" w:fill="auto"/>
                  <w:vAlign w:val="center"/>
                </w:tcPr>
                <w:p w:rsidR="000E3F11" w:rsidRPr="00E40149" w:rsidRDefault="000E3F11" w:rsidP="000E3F11">
                  <w:pPr>
                    <w:spacing w:before="60" w:after="60"/>
                    <w:rPr>
                      <w:rFonts w:eastAsia="微软雅黑"/>
                      <w:iCs/>
                      <w:szCs w:val="20"/>
                      <w:highlight w:val="green"/>
                    </w:rPr>
                  </w:pPr>
                  <w:r w:rsidRPr="00E40149">
                    <w:rPr>
                      <w:rFonts w:eastAsia="微软雅黑"/>
                      <w:iCs/>
                      <w:szCs w:val="20"/>
                      <w:highlight w:val="green"/>
                    </w:rPr>
                    <w:t>NO</w:t>
                  </w:r>
                </w:p>
              </w:tc>
              <w:tc>
                <w:tcPr>
                  <w:tcW w:w="1418" w:type="dxa"/>
                  <w:shd w:val="clear" w:color="auto" w:fill="auto"/>
                  <w:vAlign w:val="center"/>
                </w:tcPr>
                <w:p w:rsidR="000E3F11" w:rsidRPr="00E40149" w:rsidRDefault="000E3F11" w:rsidP="000E3F11">
                  <w:pPr>
                    <w:spacing w:before="60" w:after="60"/>
                    <w:rPr>
                      <w:rFonts w:eastAsia="微软雅黑"/>
                      <w:iCs/>
                      <w:szCs w:val="20"/>
                    </w:rPr>
                  </w:pPr>
                  <w:r w:rsidRPr="00E40149">
                    <w:rPr>
                      <w:rFonts w:eastAsia="微软雅黑"/>
                      <w:iCs/>
                      <w:szCs w:val="20"/>
                    </w:rPr>
                    <w:t>NO</w:t>
                  </w:r>
                </w:p>
              </w:tc>
            </w:tr>
            <w:tr w:rsidR="000E3F11" w:rsidRPr="00E40149" w:rsidTr="00E5203E">
              <w:trPr>
                <w:jc w:val="center"/>
              </w:trPr>
              <w:tc>
                <w:tcPr>
                  <w:tcW w:w="1417" w:type="dxa"/>
                  <w:shd w:val="clear" w:color="auto" w:fill="auto"/>
                  <w:vAlign w:val="center"/>
                </w:tcPr>
                <w:p w:rsidR="000E3F11" w:rsidRPr="00E40149" w:rsidRDefault="000E3F11" w:rsidP="000E3F11">
                  <w:pPr>
                    <w:spacing w:before="60" w:after="60"/>
                    <w:rPr>
                      <w:rFonts w:eastAsia="微软雅黑"/>
                      <w:iCs/>
                      <w:szCs w:val="20"/>
                    </w:rPr>
                  </w:pPr>
                  <w:r w:rsidRPr="00E40149">
                    <w:rPr>
                      <w:rFonts w:eastAsia="微软雅黑"/>
                      <w:iCs/>
                      <w:szCs w:val="20"/>
                    </w:rPr>
                    <w:t>SP IMR</w:t>
                  </w:r>
                </w:p>
              </w:tc>
              <w:tc>
                <w:tcPr>
                  <w:tcW w:w="1557" w:type="dxa"/>
                  <w:shd w:val="clear" w:color="auto" w:fill="auto"/>
                  <w:vAlign w:val="center"/>
                </w:tcPr>
                <w:p w:rsidR="000E3F11" w:rsidRPr="00E40149" w:rsidRDefault="000E3F11" w:rsidP="000E3F11">
                  <w:pPr>
                    <w:spacing w:before="60" w:after="60"/>
                    <w:rPr>
                      <w:rFonts w:eastAsia="微软雅黑"/>
                      <w:iCs/>
                      <w:szCs w:val="20"/>
                      <w:highlight w:val="green"/>
                    </w:rPr>
                  </w:pPr>
                  <w:r w:rsidRPr="00E40149">
                    <w:rPr>
                      <w:rFonts w:eastAsia="微软雅黑"/>
                      <w:iCs/>
                      <w:szCs w:val="20"/>
                      <w:highlight w:val="green"/>
                    </w:rPr>
                    <w:t>NO</w:t>
                  </w:r>
                </w:p>
              </w:tc>
              <w:tc>
                <w:tcPr>
                  <w:tcW w:w="1278" w:type="dxa"/>
                  <w:shd w:val="clear" w:color="auto" w:fill="auto"/>
                  <w:vAlign w:val="center"/>
                </w:tcPr>
                <w:p w:rsidR="000E3F11" w:rsidRPr="00E40149" w:rsidRDefault="000E3F11" w:rsidP="000E3F11">
                  <w:pPr>
                    <w:spacing w:before="60" w:after="60"/>
                    <w:rPr>
                      <w:rFonts w:eastAsia="微软雅黑"/>
                      <w:iCs/>
                      <w:szCs w:val="20"/>
                    </w:rPr>
                  </w:pPr>
                  <w:r w:rsidRPr="00E40149">
                    <w:rPr>
                      <w:rFonts w:eastAsia="微软雅黑"/>
                      <w:iCs/>
                      <w:szCs w:val="20"/>
                    </w:rPr>
                    <w:t>YES</w:t>
                  </w:r>
                </w:p>
              </w:tc>
              <w:tc>
                <w:tcPr>
                  <w:tcW w:w="1418" w:type="dxa"/>
                  <w:shd w:val="clear" w:color="auto" w:fill="auto"/>
                  <w:vAlign w:val="center"/>
                </w:tcPr>
                <w:p w:rsidR="000E3F11" w:rsidRPr="00E40149" w:rsidRDefault="000E3F11" w:rsidP="000E3F11">
                  <w:pPr>
                    <w:spacing w:before="60" w:after="60"/>
                    <w:rPr>
                      <w:rFonts w:eastAsia="微软雅黑"/>
                      <w:iCs/>
                      <w:szCs w:val="20"/>
                    </w:rPr>
                  </w:pPr>
                  <w:r w:rsidRPr="00E40149">
                    <w:rPr>
                      <w:rFonts w:eastAsia="微软雅黑"/>
                      <w:iCs/>
                      <w:szCs w:val="20"/>
                    </w:rPr>
                    <w:t>NO</w:t>
                  </w:r>
                </w:p>
              </w:tc>
            </w:tr>
            <w:tr w:rsidR="000E3F11" w:rsidRPr="00E40149" w:rsidTr="00E5203E">
              <w:trPr>
                <w:jc w:val="center"/>
              </w:trPr>
              <w:tc>
                <w:tcPr>
                  <w:tcW w:w="1417" w:type="dxa"/>
                  <w:shd w:val="clear" w:color="auto" w:fill="auto"/>
                  <w:vAlign w:val="center"/>
                </w:tcPr>
                <w:p w:rsidR="000E3F11" w:rsidRPr="00E40149" w:rsidRDefault="000E3F11" w:rsidP="000E3F11">
                  <w:pPr>
                    <w:spacing w:before="60" w:after="60"/>
                    <w:rPr>
                      <w:rFonts w:eastAsia="微软雅黑"/>
                      <w:iCs/>
                      <w:szCs w:val="20"/>
                    </w:rPr>
                  </w:pPr>
                  <w:r w:rsidRPr="00E40149">
                    <w:rPr>
                      <w:rFonts w:eastAsia="微软雅黑"/>
                      <w:iCs/>
                      <w:szCs w:val="20"/>
                    </w:rPr>
                    <w:t>AP IMR</w:t>
                  </w:r>
                </w:p>
              </w:tc>
              <w:tc>
                <w:tcPr>
                  <w:tcW w:w="1557" w:type="dxa"/>
                  <w:shd w:val="clear" w:color="auto" w:fill="auto"/>
                  <w:vAlign w:val="center"/>
                </w:tcPr>
                <w:p w:rsidR="000E3F11" w:rsidRPr="00E40149" w:rsidRDefault="000E3F11" w:rsidP="000E3F11">
                  <w:pPr>
                    <w:spacing w:before="60" w:after="60"/>
                    <w:rPr>
                      <w:rFonts w:eastAsia="微软雅黑"/>
                      <w:iCs/>
                      <w:szCs w:val="20"/>
                    </w:rPr>
                  </w:pPr>
                  <w:r w:rsidRPr="00E40149">
                    <w:rPr>
                      <w:rFonts w:eastAsia="微软雅黑"/>
                      <w:iCs/>
                      <w:szCs w:val="20"/>
                    </w:rPr>
                    <w:t>NO</w:t>
                  </w:r>
                </w:p>
              </w:tc>
              <w:tc>
                <w:tcPr>
                  <w:tcW w:w="1278" w:type="dxa"/>
                  <w:shd w:val="clear" w:color="auto" w:fill="auto"/>
                  <w:vAlign w:val="center"/>
                </w:tcPr>
                <w:p w:rsidR="000E3F11" w:rsidRPr="00E40149" w:rsidRDefault="000E3F11" w:rsidP="000E3F11">
                  <w:pPr>
                    <w:spacing w:before="60" w:after="60"/>
                    <w:rPr>
                      <w:rFonts w:eastAsia="微软雅黑"/>
                      <w:iCs/>
                      <w:szCs w:val="20"/>
                    </w:rPr>
                  </w:pPr>
                  <w:r w:rsidRPr="00E40149">
                    <w:rPr>
                      <w:rFonts w:eastAsia="微软雅黑"/>
                      <w:iCs/>
                      <w:szCs w:val="20"/>
                    </w:rPr>
                    <w:t>NO</w:t>
                  </w:r>
                </w:p>
              </w:tc>
              <w:tc>
                <w:tcPr>
                  <w:tcW w:w="1418" w:type="dxa"/>
                  <w:shd w:val="clear" w:color="auto" w:fill="auto"/>
                  <w:vAlign w:val="center"/>
                </w:tcPr>
                <w:p w:rsidR="000E3F11" w:rsidRPr="00E40149" w:rsidRDefault="000E3F11" w:rsidP="000E3F11">
                  <w:pPr>
                    <w:spacing w:before="60" w:after="60"/>
                    <w:rPr>
                      <w:rFonts w:eastAsia="微软雅黑"/>
                      <w:iCs/>
                      <w:szCs w:val="20"/>
                    </w:rPr>
                  </w:pPr>
                  <w:r w:rsidRPr="00E40149">
                    <w:rPr>
                      <w:rFonts w:eastAsia="微软雅黑"/>
                      <w:iCs/>
                      <w:szCs w:val="20"/>
                    </w:rPr>
                    <w:t>NO</w:t>
                  </w:r>
                </w:p>
              </w:tc>
            </w:tr>
          </w:tbl>
          <w:p w:rsidR="000E3F11" w:rsidRPr="00E40149" w:rsidRDefault="000E3F11" w:rsidP="000E3F11">
            <w:pPr>
              <w:pStyle w:val="RAN1bullet1"/>
              <w:spacing w:after="120"/>
              <w:rPr>
                <w:rFonts w:ascii="Times New Roman" w:hAnsi="Times New Roman"/>
              </w:rPr>
            </w:pPr>
            <w:r w:rsidRPr="00E40149">
              <w:rPr>
                <w:rFonts w:ascii="Times New Roman" w:hAnsi="Times New Roman"/>
              </w:rPr>
              <w:t>For aperiodic CSI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
              <w:gridCol w:w="1557"/>
              <w:gridCol w:w="1278"/>
              <w:gridCol w:w="1418"/>
            </w:tblGrid>
            <w:tr w:rsidR="000E3F11" w:rsidRPr="00E40149" w:rsidTr="00E5203E">
              <w:trPr>
                <w:jc w:val="center"/>
              </w:trPr>
              <w:tc>
                <w:tcPr>
                  <w:tcW w:w="1417" w:type="dxa"/>
                  <w:shd w:val="clear" w:color="auto" w:fill="auto"/>
                  <w:vAlign w:val="center"/>
                </w:tcPr>
                <w:p w:rsidR="000E3F11" w:rsidRPr="00E40149" w:rsidRDefault="000E3F11" w:rsidP="000E3F11">
                  <w:pPr>
                    <w:spacing w:before="60" w:after="60"/>
                    <w:rPr>
                      <w:rFonts w:eastAsia="微软雅黑"/>
                      <w:iCs/>
                      <w:szCs w:val="20"/>
                    </w:rPr>
                  </w:pPr>
                </w:p>
              </w:tc>
              <w:tc>
                <w:tcPr>
                  <w:tcW w:w="1557" w:type="dxa"/>
                  <w:shd w:val="clear" w:color="auto" w:fill="auto"/>
                  <w:vAlign w:val="center"/>
                </w:tcPr>
                <w:p w:rsidR="000E3F11" w:rsidRPr="00E40149" w:rsidRDefault="000E3F11" w:rsidP="000E3F11">
                  <w:pPr>
                    <w:spacing w:before="60" w:after="60"/>
                    <w:rPr>
                      <w:rFonts w:eastAsia="微软雅黑"/>
                      <w:iCs/>
                      <w:szCs w:val="20"/>
                    </w:rPr>
                  </w:pPr>
                  <w:r w:rsidRPr="00E40149">
                    <w:rPr>
                      <w:rFonts w:eastAsia="微软雅黑"/>
                      <w:iCs/>
                      <w:szCs w:val="20"/>
                    </w:rPr>
                    <w:t>PR CMR</w:t>
                  </w:r>
                </w:p>
              </w:tc>
              <w:tc>
                <w:tcPr>
                  <w:tcW w:w="1278" w:type="dxa"/>
                  <w:shd w:val="clear" w:color="auto" w:fill="auto"/>
                  <w:vAlign w:val="center"/>
                </w:tcPr>
                <w:p w:rsidR="000E3F11" w:rsidRPr="00E40149" w:rsidRDefault="000E3F11" w:rsidP="000E3F11">
                  <w:pPr>
                    <w:spacing w:before="60" w:after="60"/>
                    <w:rPr>
                      <w:rFonts w:eastAsia="微软雅黑"/>
                      <w:iCs/>
                      <w:szCs w:val="20"/>
                    </w:rPr>
                  </w:pPr>
                  <w:r w:rsidRPr="00E40149">
                    <w:rPr>
                      <w:rFonts w:eastAsia="微软雅黑"/>
                      <w:iCs/>
                      <w:szCs w:val="20"/>
                    </w:rPr>
                    <w:t>SP CMR</w:t>
                  </w:r>
                </w:p>
              </w:tc>
              <w:tc>
                <w:tcPr>
                  <w:tcW w:w="1418" w:type="dxa"/>
                  <w:shd w:val="clear" w:color="auto" w:fill="auto"/>
                  <w:vAlign w:val="center"/>
                </w:tcPr>
                <w:p w:rsidR="000E3F11" w:rsidRPr="00E40149" w:rsidRDefault="000E3F11" w:rsidP="000E3F11">
                  <w:pPr>
                    <w:spacing w:before="60" w:after="60"/>
                    <w:rPr>
                      <w:rFonts w:eastAsia="微软雅黑"/>
                      <w:iCs/>
                      <w:szCs w:val="20"/>
                    </w:rPr>
                  </w:pPr>
                  <w:r w:rsidRPr="00E40149">
                    <w:rPr>
                      <w:rFonts w:eastAsia="微软雅黑"/>
                      <w:iCs/>
                      <w:szCs w:val="20"/>
                    </w:rPr>
                    <w:t>AP CMR</w:t>
                  </w:r>
                </w:p>
              </w:tc>
            </w:tr>
            <w:tr w:rsidR="000E3F11" w:rsidRPr="00E40149" w:rsidTr="00E5203E">
              <w:trPr>
                <w:jc w:val="center"/>
              </w:trPr>
              <w:tc>
                <w:tcPr>
                  <w:tcW w:w="1417" w:type="dxa"/>
                  <w:shd w:val="clear" w:color="auto" w:fill="auto"/>
                  <w:vAlign w:val="center"/>
                </w:tcPr>
                <w:p w:rsidR="000E3F11" w:rsidRPr="00E40149" w:rsidRDefault="000E3F11" w:rsidP="000E3F11">
                  <w:pPr>
                    <w:spacing w:before="60" w:after="60"/>
                    <w:rPr>
                      <w:rFonts w:eastAsia="微软雅黑"/>
                      <w:iCs/>
                      <w:szCs w:val="20"/>
                    </w:rPr>
                  </w:pPr>
                  <w:r w:rsidRPr="00E40149">
                    <w:rPr>
                      <w:rFonts w:eastAsia="微软雅黑"/>
                      <w:iCs/>
                      <w:szCs w:val="20"/>
                    </w:rPr>
                    <w:t>PR IMR</w:t>
                  </w:r>
                </w:p>
              </w:tc>
              <w:tc>
                <w:tcPr>
                  <w:tcW w:w="1557" w:type="dxa"/>
                  <w:shd w:val="clear" w:color="auto" w:fill="auto"/>
                  <w:vAlign w:val="center"/>
                </w:tcPr>
                <w:p w:rsidR="000E3F11" w:rsidRPr="00E40149" w:rsidRDefault="000E3F11" w:rsidP="000E3F11">
                  <w:pPr>
                    <w:spacing w:before="60" w:after="60"/>
                    <w:rPr>
                      <w:rFonts w:eastAsia="微软雅黑"/>
                      <w:iCs/>
                      <w:szCs w:val="20"/>
                    </w:rPr>
                  </w:pPr>
                  <w:r w:rsidRPr="00E40149">
                    <w:rPr>
                      <w:rFonts w:eastAsia="微软雅黑"/>
                      <w:iCs/>
                      <w:szCs w:val="20"/>
                    </w:rPr>
                    <w:t>YES</w:t>
                  </w:r>
                </w:p>
              </w:tc>
              <w:tc>
                <w:tcPr>
                  <w:tcW w:w="1278" w:type="dxa"/>
                  <w:shd w:val="clear" w:color="auto" w:fill="auto"/>
                  <w:vAlign w:val="center"/>
                </w:tcPr>
                <w:p w:rsidR="000E3F11" w:rsidRPr="00E40149" w:rsidRDefault="000E3F11" w:rsidP="000E3F11">
                  <w:pPr>
                    <w:spacing w:before="60" w:after="60"/>
                    <w:rPr>
                      <w:rFonts w:eastAsia="微软雅黑"/>
                      <w:iCs/>
                      <w:szCs w:val="20"/>
                    </w:rPr>
                  </w:pPr>
                  <w:r w:rsidRPr="00E40149">
                    <w:rPr>
                      <w:rFonts w:eastAsia="微软雅黑"/>
                      <w:iCs/>
                      <w:szCs w:val="20"/>
                      <w:highlight w:val="green"/>
                    </w:rPr>
                    <w:t>NO</w:t>
                  </w:r>
                </w:p>
              </w:tc>
              <w:tc>
                <w:tcPr>
                  <w:tcW w:w="1418" w:type="dxa"/>
                  <w:shd w:val="clear" w:color="auto" w:fill="auto"/>
                  <w:vAlign w:val="center"/>
                </w:tcPr>
                <w:p w:rsidR="000E3F11" w:rsidRPr="00E40149" w:rsidRDefault="000E3F11" w:rsidP="000E3F11">
                  <w:pPr>
                    <w:spacing w:before="60" w:after="60"/>
                    <w:rPr>
                      <w:rFonts w:eastAsia="微软雅黑"/>
                      <w:iCs/>
                      <w:szCs w:val="20"/>
                    </w:rPr>
                  </w:pPr>
                  <w:r w:rsidRPr="00E40149">
                    <w:rPr>
                      <w:rFonts w:eastAsia="微软雅黑"/>
                      <w:iCs/>
                      <w:szCs w:val="20"/>
                      <w:highlight w:val="green"/>
                    </w:rPr>
                    <w:t>NO</w:t>
                  </w:r>
                </w:p>
              </w:tc>
            </w:tr>
            <w:tr w:rsidR="000E3F11" w:rsidRPr="00E40149" w:rsidTr="00E5203E">
              <w:trPr>
                <w:jc w:val="center"/>
              </w:trPr>
              <w:tc>
                <w:tcPr>
                  <w:tcW w:w="1417" w:type="dxa"/>
                  <w:shd w:val="clear" w:color="auto" w:fill="auto"/>
                  <w:vAlign w:val="center"/>
                </w:tcPr>
                <w:p w:rsidR="000E3F11" w:rsidRPr="00E40149" w:rsidRDefault="000E3F11" w:rsidP="000E3F11">
                  <w:pPr>
                    <w:spacing w:before="60" w:after="60"/>
                    <w:rPr>
                      <w:rFonts w:eastAsia="微软雅黑"/>
                      <w:iCs/>
                      <w:szCs w:val="20"/>
                    </w:rPr>
                  </w:pPr>
                  <w:r w:rsidRPr="00E40149">
                    <w:rPr>
                      <w:rFonts w:eastAsia="微软雅黑"/>
                      <w:iCs/>
                      <w:szCs w:val="20"/>
                    </w:rPr>
                    <w:t>SP IMR</w:t>
                  </w:r>
                </w:p>
              </w:tc>
              <w:tc>
                <w:tcPr>
                  <w:tcW w:w="1557" w:type="dxa"/>
                  <w:shd w:val="clear" w:color="auto" w:fill="auto"/>
                  <w:vAlign w:val="center"/>
                </w:tcPr>
                <w:p w:rsidR="000E3F11" w:rsidRPr="00E40149" w:rsidRDefault="000E3F11" w:rsidP="000E3F11">
                  <w:pPr>
                    <w:spacing w:before="60" w:after="60"/>
                    <w:rPr>
                      <w:rFonts w:eastAsia="微软雅黑"/>
                      <w:iCs/>
                      <w:szCs w:val="20"/>
                    </w:rPr>
                  </w:pPr>
                  <w:r w:rsidRPr="00E40149">
                    <w:rPr>
                      <w:rFonts w:eastAsia="微软雅黑"/>
                      <w:iCs/>
                      <w:szCs w:val="20"/>
                      <w:highlight w:val="green"/>
                    </w:rPr>
                    <w:t>NO</w:t>
                  </w:r>
                </w:p>
              </w:tc>
              <w:tc>
                <w:tcPr>
                  <w:tcW w:w="1278" w:type="dxa"/>
                  <w:shd w:val="clear" w:color="auto" w:fill="auto"/>
                  <w:vAlign w:val="center"/>
                </w:tcPr>
                <w:p w:rsidR="000E3F11" w:rsidRPr="00E40149" w:rsidRDefault="000E3F11" w:rsidP="000E3F11">
                  <w:pPr>
                    <w:spacing w:before="60" w:after="60"/>
                    <w:rPr>
                      <w:rFonts w:eastAsia="微软雅黑"/>
                      <w:iCs/>
                      <w:szCs w:val="20"/>
                    </w:rPr>
                  </w:pPr>
                  <w:r w:rsidRPr="00E40149">
                    <w:rPr>
                      <w:rFonts w:eastAsia="微软雅黑"/>
                      <w:iCs/>
                      <w:szCs w:val="20"/>
                    </w:rPr>
                    <w:t>YES</w:t>
                  </w:r>
                </w:p>
              </w:tc>
              <w:tc>
                <w:tcPr>
                  <w:tcW w:w="1418" w:type="dxa"/>
                  <w:shd w:val="clear" w:color="auto" w:fill="auto"/>
                  <w:vAlign w:val="center"/>
                </w:tcPr>
                <w:p w:rsidR="000E3F11" w:rsidRPr="00E40149" w:rsidRDefault="000E3F11" w:rsidP="000E3F11">
                  <w:pPr>
                    <w:spacing w:before="60" w:after="60"/>
                    <w:rPr>
                      <w:rFonts w:eastAsia="微软雅黑"/>
                      <w:iCs/>
                      <w:szCs w:val="20"/>
                    </w:rPr>
                  </w:pPr>
                  <w:r w:rsidRPr="00E40149">
                    <w:rPr>
                      <w:rFonts w:eastAsia="微软雅黑"/>
                      <w:iCs/>
                      <w:szCs w:val="20"/>
                      <w:highlight w:val="green"/>
                    </w:rPr>
                    <w:t>NO</w:t>
                  </w:r>
                </w:p>
              </w:tc>
            </w:tr>
            <w:tr w:rsidR="000E3F11" w:rsidRPr="00E40149" w:rsidTr="00E5203E">
              <w:trPr>
                <w:jc w:val="center"/>
              </w:trPr>
              <w:tc>
                <w:tcPr>
                  <w:tcW w:w="1417" w:type="dxa"/>
                  <w:shd w:val="clear" w:color="auto" w:fill="auto"/>
                  <w:vAlign w:val="center"/>
                </w:tcPr>
                <w:p w:rsidR="000E3F11" w:rsidRPr="00E40149" w:rsidRDefault="000E3F11" w:rsidP="000E3F11">
                  <w:pPr>
                    <w:spacing w:before="60" w:after="60"/>
                    <w:rPr>
                      <w:rFonts w:eastAsia="微软雅黑"/>
                      <w:iCs/>
                      <w:szCs w:val="20"/>
                    </w:rPr>
                  </w:pPr>
                  <w:r w:rsidRPr="00E40149">
                    <w:rPr>
                      <w:rFonts w:eastAsia="微软雅黑"/>
                      <w:iCs/>
                      <w:szCs w:val="20"/>
                    </w:rPr>
                    <w:t>AP IMR</w:t>
                  </w:r>
                </w:p>
              </w:tc>
              <w:tc>
                <w:tcPr>
                  <w:tcW w:w="1557" w:type="dxa"/>
                  <w:shd w:val="clear" w:color="auto" w:fill="auto"/>
                  <w:vAlign w:val="center"/>
                </w:tcPr>
                <w:p w:rsidR="000E3F11" w:rsidRPr="00E40149" w:rsidRDefault="000E3F11" w:rsidP="000E3F11">
                  <w:pPr>
                    <w:spacing w:before="60" w:after="60"/>
                    <w:rPr>
                      <w:rFonts w:eastAsia="微软雅黑"/>
                      <w:iCs/>
                      <w:szCs w:val="20"/>
                    </w:rPr>
                  </w:pPr>
                  <w:r w:rsidRPr="00E40149">
                    <w:rPr>
                      <w:rFonts w:eastAsia="微软雅黑"/>
                      <w:iCs/>
                      <w:szCs w:val="20"/>
                      <w:highlight w:val="green"/>
                    </w:rPr>
                    <w:t>NO</w:t>
                  </w:r>
                </w:p>
              </w:tc>
              <w:tc>
                <w:tcPr>
                  <w:tcW w:w="1278" w:type="dxa"/>
                  <w:shd w:val="clear" w:color="auto" w:fill="auto"/>
                  <w:vAlign w:val="center"/>
                </w:tcPr>
                <w:p w:rsidR="000E3F11" w:rsidRPr="00E40149" w:rsidRDefault="000E3F11" w:rsidP="000E3F11">
                  <w:pPr>
                    <w:spacing w:before="60" w:after="60"/>
                    <w:rPr>
                      <w:rFonts w:eastAsia="微软雅黑"/>
                      <w:iCs/>
                      <w:szCs w:val="20"/>
                    </w:rPr>
                  </w:pPr>
                  <w:r w:rsidRPr="00E40149">
                    <w:rPr>
                      <w:rFonts w:eastAsia="微软雅黑"/>
                      <w:iCs/>
                      <w:szCs w:val="20"/>
                      <w:highlight w:val="green"/>
                    </w:rPr>
                    <w:t>NO</w:t>
                  </w:r>
                </w:p>
              </w:tc>
              <w:tc>
                <w:tcPr>
                  <w:tcW w:w="1418" w:type="dxa"/>
                  <w:shd w:val="clear" w:color="auto" w:fill="auto"/>
                  <w:vAlign w:val="center"/>
                </w:tcPr>
                <w:p w:rsidR="000E3F11" w:rsidRPr="00E40149" w:rsidRDefault="000E3F11" w:rsidP="000E3F11">
                  <w:pPr>
                    <w:spacing w:before="60" w:after="60"/>
                    <w:rPr>
                      <w:rFonts w:eastAsia="微软雅黑"/>
                      <w:iCs/>
                      <w:szCs w:val="20"/>
                    </w:rPr>
                  </w:pPr>
                  <w:r w:rsidRPr="00E40149">
                    <w:rPr>
                      <w:rFonts w:eastAsia="微软雅黑"/>
                      <w:iCs/>
                      <w:szCs w:val="20"/>
                    </w:rPr>
                    <w:t>YES</w:t>
                  </w:r>
                </w:p>
              </w:tc>
            </w:tr>
          </w:tbl>
          <w:p w:rsidR="000E3F11" w:rsidRPr="000E3F11" w:rsidRDefault="000E3F11" w:rsidP="000E3F11">
            <w:pPr>
              <w:autoSpaceDE/>
              <w:autoSpaceDN/>
              <w:adjustRightInd/>
              <w:snapToGrid/>
              <w:spacing w:after="0"/>
              <w:jc w:val="left"/>
              <w:rPr>
                <w:szCs w:val="20"/>
                <w:lang w:eastAsia="x-none"/>
              </w:rPr>
            </w:pPr>
          </w:p>
        </w:tc>
      </w:tr>
    </w:tbl>
    <w:p w:rsidR="000E3F11" w:rsidRDefault="000E3F11" w:rsidP="000E3F11">
      <w:pPr>
        <w:rPr>
          <w:lang w:eastAsia="zh-CN"/>
        </w:rPr>
      </w:pPr>
      <w:r>
        <w:rPr>
          <w:lang w:eastAsia="zh-CN"/>
        </w:rPr>
        <w:lastRenderedPageBreak/>
        <w:t xml:space="preserve">  </w:t>
      </w:r>
    </w:p>
    <w:p w:rsidR="000E3F11" w:rsidRDefault="000E3F11" w:rsidP="000E3F11">
      <w:pPr>
        <w:rPr>
          <w:lang w:eastAsia="zh-CN"/>
        </w:rPr>
      </w:pPr>
      <w:r>
        <w:rPr>
          <w:lang w:eastAsia="zh-CN"/>
        </w:rPr>
        <w:t>H</w:t>
      </w:r>
      <w:r>
        <w:rPr>
          <w:rFonts w:hint="eastAsia"/>
          <w:lang w:eastAsia="zh-CN"/>
        </w:rPr>
        <w:t>owever,</w:t>
      </w:r>
      <w:r>
        <w:rPr>
          <w:lang w:eastAsia="zh-CN"/>
        </w:rPr>
        <w:t xml:space="preserve"> such restrictions were not captured in specification. Regarding NZP CSI-RS based IMR, only aperiodic CSI report is supported</w:t>
      </w:r>
      <w:r w:rsidR="00211707">
        <w:rPr>
          <w:lang w:eastAsia="zh-CN"/>
        </w:rPr>
        <w:t>, and NZP CSI-RS based IMR can be periodic, semi-persistent as well as aperiodic</w:t>
      </w:r>
      <w:r>
        <w:rPr>
          <w:lang w:eastAsia="zh-CN"/>
        </w:rPr>
        <w:t xml:space="preserve">. Since there’s no agreement when CMR is combined with IMR, we propose to </w:t>
      </w:r>
      <w:r w:rsidR="00211707">
        <w:rPr>
          <w:lang w:eastAsia="zh-CN"/>
        </w:rPr>
        <w:t>reuse the restrictions for the case when CMR is combined with NZP CSI-RS based IMR.</w:t>
      </w:r>
    </w:p>
    <w:p w:rsidR="00211707" w:rsidRDefault="00211707" w:rsidP="00211707">
      <w:pPr>
        <w:rPr>
          <w:i/>
          <w:lang w:eastAsia="zh-CN"/>
        </w:rPr>
      </w:pPr>
      <w:r>
        <w:rPr>
          <w:b/>
          <w:i/>
          <w:lang w:eastAsia="zh-CN"/>
        </w:rPr>
        <w:t xml:space="preserve">Proposal 4: </w:t>
      </w:r>
      <w:r>
        <w:rPr>
          <w:i/>
          <w:lang w:eastAsia="zh-CN"/>
        </w:rPr>
        <w:t>Adopt the following text proposal for TS 38.214.</w:t>
      </w:r>
    </w:p>
    <w:p w:rsidR="00211707" w:rsidRDefault="00211707" w:rsidP="00211707">
      <w:pPr>
        <w:jc w:val="center"/>
        <w:rPr>
          <w:color w:val="FF0000"/>
        </w:rPr>
      </w:pPr>
      <w:r w:rsidRPr="00697AF9">
        <w:rPr>
          <w:color w:val="FF0000"/>
        </w:rPr>
        <w:t>/************************ Start of Text Proposal **************************/</w:t>
      </w:r>
    </w:p>
    <w:p w:rsidR="00211707" w:rsidRPr="00211707" w:rsidRDefault="00211707" w:rsidP="00211707">
      <w:pPr>
        <w:rPr>
          <w:rFonts w:ascii="Arial Unicode MS" w:eastAsia="Arial Unicode MS" w:hAnsi="Arial Unicode MS" w:cs="Arial Unicode MS"/>
          <w:color w:val="000000"/>
          <w:sz w:val="24"/>
          <w:szCs w:val="24"/>
          <w:lang w:eastAsia="zh-CN"/>
        </w:rPr>
      </w:pPr>
      <w:r w:rsidRPr="00211707">
        <w:rPr>
          <w:rFonts w:ascii="Arial Unicode MS" w:eastAsia="Arial Unicode MS" w:hAnsi="Arial Unicode MS" w:cs="Arial Unicode MS"/>
          <w:color w:val="000000"/>
          <w:sz w:val="24"/>
          <w:szCs w:val="24"/>
        </w:rPr>
        <w:t>5.2.1.2</w:t>
      </w:r>
      <w:r w:rsidRPr="00211707">
        <w:rPr>
          <w:rFonts w:ascii="Arial Unicode MS" w:eastAsia="Arial Unicode MS" w:hAnsi="Arial Unicode MS" w:cs="Arial Unicode MS"/>
          <w:color w:val="000000"/>
          <w:sz w:val="24"/>
          <w:szCs w:val="24"/>
        </w:rPr>
        <w:tab/>
        <w:t>Resource settings</w:t>
      </w:r>
    </w:p>
    <w:p w:rsidR="00211707" w:rsidRPr="00211707" w:rsidRDefault="00211707" w:rsidP="00211707">
      <w:pPr>
        <w:jc w:val="center"/>
        <w:rPr>
          <w:color w:val="FF0000"/>
        </w:rPr>
      </w:pPr>
      <w:r w:rsidRPr="00697AF9">
        <w:rPr>
          <w:color w:val="FF0000"/>
        </w:rPr>
        <w:t>/************************ Unchanged parts omitted**************************/</w:t>
      </w:r>
    </w:p>
    <w:p w:rsidR="00211707" w:rsidRPr="00211707" w:rsidRDefault="00211707" w:rsidP="00211707">
      <w:pPr>
        <w:rPr>
          <w:rFonts w:eastAsia="MS Mincho"/>
          <w:color w:val="000000"/>
          <w:sz w:val="20"/>
          <w:szCs w:val="20"/>
        </w:rPr>
      </w:pPr>
      <w:r w:rsidRPr="00211707">
        <w:rPr>
          <w:rFonts w:eastAsia="MS Mincho"/>
          <w:color w:val="000000"/>
          <w:sz w:val="20"/>
          <w:szCs w:val="20"/>
        </w:rPr>
        <w:t xml:space="preserve">The time domain behavior of the CSI-RS resources within a CSI Resource Setting are indicated by the higher layer parameter </w:t>
      </w:r>
      <w:r w:rsidRPr="00211707">
        <w:rPr>
          <w:rFonts w:eastAsia="MS Mincho"/>
          <w:i/>
          <w:color w:val="000000"/>
          <w:sz w:val="20"/>
          <w:szCs w:val="20"/>
        </w:rPr>
        <w:t>resourceType</w:t>
      </w:r>
      <w:r w:rsidRPr="00211707">
        <w:rPr>
          <w:rFonts w:eastAsia="MS Mincho"/>
          <w:color w:val="000000"/>
          <w:sz w:val="20"/>
          <w:szCs w:val="20"/>
        </w:rPr>
        <w:t xml:space="preserve"> and can be set to aperiodic, periodic, or semi-persistent. </w:t>
      </w:r>
      <w:r w:rsidRPr="00211707">
        <w:rPr>
          <w:color w:val="000000"/>
          <w:sz w:val="20"/>
          <w:szCs w:val="20"/>
        </w:rPr>
        <w:t>For periodic and semi-persistent CSI Resource Settings, the number of CSI-RS Resource Sets configured is limited to S=1.</w:t>
      </w:r>
      <w:r w:rsidRPr="00211707">
        <w:rPr>
          <w:rFonts w:eastAsia="MS Mincho"/>
          <w:color w:val="000000"/>
          <w:sz w:val="20"/>
          <w:szCs w:val="20"/>
        </w:rPr>
        <w:t xml:space="preserve"> For periodic and semi-persistent CSI Resource Settings, the configured periodicity and slot offset is given in the numerology of its associated DL BWP, as given by </w:t>
      </w:r>
      <w:r w:rsidRPr="00211707">
        <w:rPr>
          <w:rFonts w:eastAsia="MS Mincho"/>
          <w:i/>
          <w:color w:val="000000"/>
          <w:sz w:val="20"/>
          <w:szCs w:val="20"/>
        </w:rPr>
        <w:t xml:space="preserve">bwp-id. </w:t>
      </w:r>
      <w:r w:rsidRPr="00211707">
        <w:rPr>
          <w:color w:val="000000" w:themeColor="text1"/>
          <w:sz w:val="20"/>
          <w:szCs w:val="20"/>
        </w:rPr>
        <w:t xml:space="preserve">When a UE is configured with multiple </w:t>
      </w:r>
      <w:r w:rsidRPr="00211707">
        <w:rPr>
          <w:i/>
          <w:color w:val="000000" w:themeColor="text1"/>
          <w:sz w:val="20"/>
          <w:szCs w:val="20"/>
        </w:rPr>
        <w:t>CSI-ResourceConfigs</w:t>
      </w:r>
      <w:r w:rsidRPr="00211707">
        <w:rPr>
          <w:color w:val="000000" w:themeColor="text1"/>
          <w:sz w:val="20"/>
          <w:szCs w:val="20"/>
        </w:rPr>
        <w:t xml:space="preserve"> consisting the same NZP </w:t>
      </w:r>
      <w:r w:rsidRPr="00211707">
        <w:rPr>
          <w:color w:val="000000" w:themeColor="text1"/>
          <w:sz w:val="20"/>
          <w:szCs w:val="20"/>
        </w:rPr>
        <w:lastRenderedPageBreak/>
        <w:t xml:space="preserve">CSI-RS resource ID, the same time domain behavior shall be configured for the </w:t>
      </w:r>
      <w:r w:rsidRPr="00211707">
        <w:rPr>
          <w:i/>
          <w:color w:val="000000" w:themeColor="text1"/>
          <w:sz w:val="20"/>
          <w:szCs w:val="20"/>
        </w:rPr>
        <w:t>CSI-ResourceConfigs</w:t>
      </w:r>
      <w:r w:rsidRPr="00211707">
        <w:rPr>
          <w:color w:val="000000" w:themeColor="text1"/>
          <w:sz w:val="20"/>
          <w:szCs w:val="20"/>
        </w:rPr>
        <w:t xml:space="preserve">. When a UE is configured with multiple </w:t>
      </w:r>
      <w:r w:rsidRPr="00211707">
        <w:rPr>
          <w:i/>
          <w:color w:val="000000" w:themeColor="text1"/>
          <w:sz w:val="20"/>
          <w:szCs w:val="20"/>
        </w:rPr>
        <w:t>CSI-ResourceConfigs</w:t>
      </w:r>
      <w:r w:rsidRPr="00211707">
        <w:rPr>
          <w:color w:val="000000" w:themeColor="text1"/>
          <w:sz w:val="20"/>
          <w:szCs w:val="20"/>
        </w:rPr>
        <w:t xml:space="preserve"> consisting the same CSI-IM resource ID, the same time-domain behavior shall be configured for the </w:t>
      </w:r>
      <w:r w:rsidRPr="00211707">
        <w:rPr>
          <w:i/>
          <w:color w:val="000000" w:themeColor="text1"/>
          <w:sz w:val="20"/>
          <w:szCs w:val="20"/>
        </w:rPr>
        <w:t>CSI-ResourceConfigs</w:t>
      </w:r>
      <w:r w:rsidRPr="00211707">
        <w:rPr>
          <w:color w:val="000000" w:themeColor="text1"/>
          <w:sz w:val="20"/>
          <w:szCs w:val="20"/>
        </w:rPr>
        <w:t>.</w:t>
      </w:r>
      <w:r w:rsidR="006E5E93" w:rsidRPr="006E5E93">
        <w:rPr>
          <w:color w:val="FF0000"/>
          <w:sz w:val="20"/>
          <w:szCs w:val="20"/>
        </w:rPr>
        <w:t xml:space="preserve"> </w:t>
      </w:r>
      <w:r w:rsidR="006E5E93" w:rsidRPr="003A5411">
        <w:rPr>
          <w:color w:val="FF0000"/>
          <w:sz w:val="20"/>
          <w:szCs w:val="20"/>
          <w:u w:val="single"/>
        </w:rPr>
        <w:t>All CSI Resource Settings linked to a CSI Report Setting should have the same time domain behavior.</w:t>
      </w:r>
    </w:p>
    <w:p w:rsidR="00211707" w:rsidRPr="000E3F11" w:rsidRDefault="00211707" w:rsidP="00211707">
      <w:pPr>
        <w:jc w:val="center"/>
        <w:rPr>
          <w:color w:val="FF0000"/>
        </w:rPr>
      </w:pPr>
      <w:r w:rsidRPr="00697AF9">
        <w:rPr>
          <w:color w:val="FF0000"/>
        </w:rPr>
        <w:t>/************************ End of Text Proposal **************************/</w:t>
      </w:r>
    </w:p>
    <w:p w:rsidR="00AF7E09" w:rsidRDefault="00AF7E09" w:rsidP="000578E6">
      <w:pPr>
        <w:pStyle w:val="1"/>
        <w:rPr>
          <w:lang w:eastAsia="zh-CN"/>
        </w:rPr>
      </w:pPr>
      <w:r>
        <w:rPr>
          <w:lang w:eastAsia="zh-CN"/>
        </w:rPr>
        <w:t xml:space="preserve">TP on </w:t>
      </w:r>
      <w:r w:rsidR="00162ADE">
        <w:rPr>
          <w:lang w:eastAsia="zh-CN"/>
        </w:rPr>
        <w:t>Section 5.2.1.5.1 of TS 38.214</w:t>
      </w:r>
    </w:p>
    <w:p w:rsidR="00AF7E09" w:rsidRDefault="007B63B0" w:rsidP="00AF7E09">
      <w:pPr>
        <w:rPr>
          <w:lang w:eastAsia="zh-CN"/>
        </w:rPr>
      </w:pPr>
      <w:r>
        <w:rPr>
          <w:lang w:eastAsia="zh-CN"/>
        </w:rPr>
        <w:t xml:space="preserve">In RAN1#92, there was an agreement about </w:t>
      </w:r>
      <w:r w:rsidR="002C6701">
        <w:rPr>
          <w:lang w:eastAsia="zh-CN"/>
        </w:rPr>
        <w:t xml:space="preserve">excluding the case that for uplink non-CA case, </w:t>
      </w:r>
      <w:r w:rsidR="000E152C">
        <w:rPr>
          <w:lang w:eastAsia="zh-CN"/>
        </w:rPr>
        <w:t>aperiodic CSI reports trigger</w:t>
      </w:r>
      <w:r w:rsidR="002C6701">
        <w:rPr>
          <w:lang w:eastAsia="zh-CN"/>
        </w:rPr>
        <w:t>ed by different CSI requests</w:t>
      </w:r>
      <w:r w:rsidR="002C6701" w:rsidRPr="002C6701">
        <w:rPr>
          <w:lang w:eastAsia="zh-CN"/>
        </w:rPr>
        <w:t xml:space="preserve"> </w:t>
      </w:r>
      <w:r w:rsidR="002C6701">
        <w:rPr>
          <w:lang w:eastAsia="zh-CN"/>
        </w:rPr>
        <w:t>may transmit on overlapping symbols</w:t>
      </w:r>
      <w:r w:rsidR="000E152C">
        <w:rPr>
          <w:lang w:eastAsia="zh-CN"/>
        </w:rPr>
        <w:t xml:space="preserve">. In RAN1#92b, in UCI multiplexing agenda, there was a conclusion </w:t>
      </w:r>
      <w:r w:rsidR="00972048">
        <w:rPr>
          <w:lang w:eastAsia="zh-CN"/>
        </w:rPr>
        <w:t xml:space="preserve">explaining </w:t>
      </w:r>
      <w:r w:rsidR="002C6701">
        <w:rPr>
          <w:lang w:eastAsia="zh-CN"/>
        </w:rPr>
        <w:t xml:space="preserve">that for both CA and non-CA cases, aperiodic CSI reports triggered by different CSI requests should not be triggered </w:t>
      </w:r>
      <w:r w:rsidR="00FD2B88">
        <w:rPr>
          <w:lang w:eastAsia="zh-CN"/>
        </w:rPr>
        <w:t>for transmission in the same slot. These agreement and conclusion can be found below, and both of them have been captured in the specification, as shown highlighted below.</w:t>
      </w:r>
    </w:p>
    <w:tbl>
      <w:tblPr>
        <w:tblStyle w:val="ac"/>
        <w:tblW w:w="0" w:type="auto"/>
        <w:tblLook w:val="04A0" w:firstRow="1" w:lastRow="0" w:firstColumn="1" w:lastColumn="0" w:noHBand="0" w:noVBand="1"/>
      </w:tblPr>
      <w:tblGrid>
        <w:gridCol w:w="9307"/>
      </w:tblGrid>
      <w:tr w:rsidR="007B63B0" w:rsidTr="009D7EFD">
        <w:tc>
          <w:tcPr>
            <w:tcW w:w="9307" w:type="dxa"/>
          </w:tcPr>
          <w:p w:rsidR="007B63B0" w:rsidRPr="00FB419B" w:rsidRDefault="007B63B0" w:rsidP="007B63B0">
            <w:pPr>
              <w:rPr>
                <w:b/>
                <w:szCs w:val="20"/>
                <w:lang w:eastAsia="x-none"/>
              </w:rPr>
            </w:pPr>
            <w:r w:rsidRPr="00FB419B">
              <w:rPr>
                <w:b/>
                <w:szCs w:val="20"/>
                <w:highlight w:val="green"/>
                <w:lang w:eastAsia="x-none"/>
              </w:rPr>
              <w:t>Agreement</w:t>
            </w:r>
            <w:r>
              <w:rPr>
                <w:b/>
                <w:szCs w:val="20"/>
                <w:highlight w:val="green"/>
                <w:lang w:eastAsia="x-none"/>
              </w:rPr>
              <w:t>(RAN1#92)</w:t>
            </w:r>
            <w:r w:rsidRPr="00FB419B">
              <w:rPr>
                <w:b/>
                <w:szCs w:val="20"/>
                <w:highlight w:val="green"/>
                <w:lang w:eastAsia="x-none"/>
              </w:rPr>
              <w:t>:</w:t>
            </w:r>
          </w:p>
          <w:p w:rsidR="007B63B0" w:rsidRPr="00FB419B" w:rsidRDefault="007B63B0" w:rsidP="007B63B0">
            <w:pPr>
              <w:pStyle w:val="af"/>
              <w:numPr>
                <w:ilvl w:val="0"/>
                <w:numId w:val="14"/>
              </w:numPr>
              <w:autoSpaceDE/>
              <w:autoSpaceDN/>
              <w:adjustRightInd/>
              <w:snapToGrid/>
              <w:spacing w:after="0"/>
              <w:ind w:firstLineChars="0"/>
              <w:contextualSpacing/>
              <w:jc w:val="left"/>
            </w:pPr>
            <w:r w:rsidRPr="00FB419B">
              <w:t>For the uplink non-CA case, a UE is not expected to transmit more than one aperiodic CSI reports triggered by different DCIs on overlapping OFDM symbols.</w:t>
            </w:r>
          </w:p>
          <w:p w:rsidR="007B63B0" w:rsidRDefault="007B63B0" w:rsidP="007B63B0">
            <w:pPr>
              <w:pStyle w:val="af"/>
              <w:numPr>
                <w:ilvl w:val="1"/>
                <w:numId w:val="14"/>
              </w:numPr>
              <w:autoSpaceDE/>
              <w:autoSpaceDN/>
              <w:adjustRightInd/>
              <w:snapToGrid/>
              <w:spacing w:after="0"/>
              <w:ind w:firstLineChars="0"/>
              <w:contextualSpacing/>
              <w:jc w:val="left"/>
            </w:pPr>
            <w:r w:rsidRPr="00FB419B">
              <w:t>For the uplink CA case, the number of aperiodic CSI reports triggered by different DCIs on overlapping OFDM symbols is to be decided in the UL control session</w:t>
            </w:r>
            <w:bookmarkStart w:id="1" w:name="_MailEndCompose"/>
            <w:bookmarkEnd w:id="1"/>
            <w:r w:rsidRPr="009E1A35">
              <w:rPr>
                <w:lang w:eastAsia="zh-CN"/>
              </w:rPr>
              <w:t xml:space="preserve"> </w:t>
            </w:r>
          </w:p>
          <w:p w:rsidR="007B63B0" w:rsidRPr="002B0444" w:rsidRDefault="007B63B0" w:rsidP="007B63B0">
            <w:pPr>
              <w:rPr>
                <w:szCs w:val="20"/>
              </w:rPr>
            </w:pPr>
            <w:r w:rsidRPr="002B0444">
              <w:rPr>
                <w:b/>
                <w:szCs w:val="20"/>
                <w:u w:val="single"/>
              </w:rPr>
              <w:t>Conclusion</w:t>
            </w:r>
            <w:r>
              <w:rPr>
                <w:b/>
                <w:szCs w:val="20"/>
                <w:u w:val="single"/>
              </w:rPr>
              <w:t>(RAN1#92b)</w:t>
            </w:r>
            <w:r w:rsidRPr="002B0444">
              <w:rPr>
                <w:szCs w:val="20"/>
              </w:rPr>
              <w:t>:</w:t>
            </w:r>
          </w:p>
          <w:p w:rsidR="007B63B0" w:rsidRPr="002B0444" w:rsidRDefault="007B63B0" w:rsidP="007B63B0">
            <w:pPr>
              <w:widowControl/>
              <w:numPr>
                <w:ilvl w:val="0"/>
                <w:numId w:val="16"/>
              </w:numPr>
              <w:autoSpaceDE/>
              <w:autoSpaceDN/>
              <w:adjustRightInd/>
              <w:snapToGrid/>
              <w:spacing w:after="0"/>
              <w:jc w:val="left"/>
              <w:rPr>
                <w:iCs/>
                <w:szCs w:val="20"/>
              </w:rPr>
            </w:pPr>
            <w:r w:rsidRPr="002B0444">
              <w:rPr>
                <w:iCs/>
                <w:szCs w:val="20"/>
              </w:rPr>
              <w:t>It is clarified that based on this sentence of “</w:t>
            </w:r>
            <w:bookmarkStart w:id="2" w:name="OLE_LINK71"/>
            <w:bookmarkStart w:id="3" w:name="OLE_LINK72"/>
            <w:r w:rsidRPr="002B0444">
              <w:rPr>
                <w:iCs/>
                <w:szCs w:val="20"/>
              </w:rPr>
              <w:t xml:space="preserve">A UE is not expected to receive more than one aperiodic CSI report request </w:t>
            </w:r>
            <w:r w:rsidRPr="002B0444">
              <w:rPr>
                <w:iCs/>
                <w:szCs w:val="20"/>
                <w:u w:val="single"/>
              </w:rPr>
              <w:t>for</w:t>
            </w:r>
            <w:r w:rsidRPr="002B0444">
              <w:rPr>
                <w:iCs/>
                <w:szCs w:val="20"/>
              </w:rPr>
              <w:t xml:space="preserve"> a given slot</w:t>
            </w:r>
            <w:bookmarkEnd w:id="2"/>
            <w:bookmarkEnd w:id="3"/>
            <w:r w:rsidRPr="002B0444">
              <w:rPr>
                <w:iCs/>
                <w:szCs w:val="20"/>
              </w:rPr>
              <w:t xml:space="preserve">” in Section 5.2.1.5.1 in 38.214 V15.0.1, </w:t>
            </w:r>
            <w:bookmarkStart w:id="4" w:name="OLE_LINK73"/>
            <w:bookmarkStart w:id="5" w:name="OLE_LINK74"/>
            <w:r w:rsidRPr="002B0444">
              <w:rPr>
                <w:iCs/>
                <w:szCs w:val="20"/>
              </w:rPr>
              <w:t>for a given slot, UE is not expected to transmit CSI report triggered by more than one CSI requests received in multiple DCIs</w:t>
            </w:r>
            <w:bookmarkEnd w:id="4"/>
            <w:bookmarkEnd w:id="5"/>
            <w:r w:rsidRPr="002B0444">
              <w:rPr>
                <w:iCs/>
                <w:szCs w:val="20"/>
              </w:rPr>
              <w:t>, in both CA and non-CA scenarios, unless for a given CC where it is possible that two or more DCIs may trigger the same CSI report</w:t>
            </w:r>
          </w:p>
          <w:p w:rsidR="007B63B0" w:rsidRPr="007B63B0" w:rsidRDefault="007B63B0" w:rsidP="007B63B0">
            <w:pPr>
              <w:pStyle w:val="B1"/>
              <w:numPr>
                <w:ilvl w:val="0"/>
                <w:numId w:val="15"/>
              </w:numPr>
              <w:overflowPunct w:val="0"/>
              <w:autoSpaceDE w:val="0"/>
              <w:autoSpaceDN w:val="0"/>
              <w:adjustRightInd w:val="0"/>
              <w:textAlignment w:val="baseline"/>
              <w:rPr>
                <w:position w:val="-14"/>
              </w:rPr>
            </w:pPr>
            <w:r w:rsidRPr="002B0444">
              <w:rPr>
                <w:position w:val="-14"/>
              </w:rPr>
              <w:t>No spec update is necessary.</w:t>
            </w:r>
          </w:p>
        </w:tc>
      </w:tr>
      <w:tr w:rsidR="00AF7E09" w:rsidTr="009D7EFD">
        <w:tc>
          <w:tcPr>
            <w:tcW w:w="9307" w:type="dxa"/>
          </w:tcPr>
          <w:p w:rsidR="00AF7E09" w:rsidRPr="00AF7E09" w:rsidRDefault="00AF7E09" w:rsidP="00AF7E09">
            <w:pPr>
              <w:rPr>
                <w:rFonts w:ascii="Arial Unicode MS" w:eastAsia="Arial Unicode MS" w:hAnsi="Arial Unicode MS" w:cs="Arial Unicode MS"/>
                <w:color w:val="000000"/>
                <w:lang w:eastAsia="zh-CN"/>
              </w:rPr>
            </w:pPr>
            <w:bookmarkStart w:id="6" w:name="_Toc517439480"/>
            <w:bookmarkStart w:id="7" w:name="_Hlk498639079"/>
            <w:r w:rsidRPr="00AF7E09">
              <w:rPr>
                <w:rFonts w:ascii="Arial Unicode MS" w:eastAsia="Arial Unicode MS" w:hAnsi="Arial Unicode MS" w:cs="Arial Unicode MS"/>
                <w:color w:val="000000"/>
              </w:rPr>
              <w:t>5.2.1.5.1</w:t>
            </w:r>
            <w:r w:rsidRPr="00AF7E09">
              <w:rPr>
                <w:rFonts w:ascii="Arial Unicode MS" w:eastAsia="Arial Unicode MS" w:hAnsi="Arial Unicode MS" w:cs="Arial Unicode MS"/>
                <w:color w:val="000000"/>
              </w:rPr>
              <w:tab/>
              <w:t>Aperiodic CSI Reporting/Aperiodic CSI-RS</w:t>
            </w:r>
            <w:bookmarkEnd w:id="6"/>
          </w:p>
          <w:p w:rsidR="00AF7E09" w:rsidRPr="0048482F" w:rsidRDefault="00AF7E09" w:rsidP="00AF7E09">
            <w:pPr>
              <w:rPr>
                <w:color w:val="000000"/>
              </w:rPr>
            </w:pPr>
            <w:r w:rsidRPr="0048482F">
              <w:rPr>
                <w:color w:val="000000"/>
              </w:rPr>
              <w:t xml:space="preserve">For </w:t>
            </w:r>
            <w:r>
              <w:rPr>
                <w:color w:val="000000"/>
              </w:rPr>
              <w:t xml:space="preserve">CSI-RS resource sets associated with </w:t>
            </w:r>
            <w:r w:rsidRPr="0048482F">
              <w:rPr>
                <w:color w:val="000000"/>
              </w:rPr>
              <w:t>Resource Set</w:t>
            </w:r>
            <w:r>
              <w:rPr>
                <w:color w:val="000000"/>
              </w:rPr>
              <w:t>tings</w:t>
            </w:r>
            <w:r w:rsidRPr="0048482F">
              <w:rPr>
                <w:color w:val="000000"/>
              </w:rPr>
              <w:t xml:space="preserve"> configured with the higher layer parameter </w:t>
            </w:r>
            <w:r w:rsidRPr="00957C11">
              <w:rPr>
                <w:i/>
                <w:color w:val="000000"/>
              </w:rPr>
              <w:t>resourceType</w:t>
            </w:r>
            <w:r w:rsidRPr="0048482F">
              <w:rPr>
                <w:color w:val="000000"/>
              </w:rPr>
              <w:t xml:space="preserve"> set to </w:t>
            </w:r>
            <w:r>
              <w:rPr>
                <w:color w:val="000000"/>
              </w:rPr>
              <w:t>'</w:t>
            </w:r>
            <w:r w:rsidRPr="0048482F">
              <w:rPr>
                <w:color w:val="000000"/>
              </w:rPr>
              <w:t>aperiodic</w:t>
            </w:r>
            <w:r>
              <w:rPr>
                <w:color w:val="000000"/>
              </w:rPr>
              <w:t>'</w:t>
            </w:r>
            <w:r w:rsidRPr="0048482F">
              <w:rPr>
                <w:color w:val="000000"/>
              </w:rPr>
              <w:t xml:space="preserve">, </w:t>
            </w:r>
            <w:r>
              <w:rPr>
                <w:color w:val="000000"/>
              </w:rPr>
              <w:t xml:space="preserve">periodic', or semi-persistent', </w:t>
            </w:r>
            <w:r w:rsidRPr="0048482F">
              <w:rPr>
                <w:color w:val="000000"/>
              </w:rPr>
              <w:t>trigger states for Reporting Setting(s)</w:t>
            </w:r>
            <w:r w:rsidRPr="0046206D">
              <w:rPr>
                <w:color w:val="000000"/>
              </w:rPr>
              <w:t xml:space="preserve"> </w:t>
            </w:r>
            <w:r>
              <w:rPr>
                <w:color w:val="000000"/>
              </w:rPr>
              <w:t xml:space="preserve">(configured with the higher layer parameter </w:t>
            </w:r>
            <w:r w:rsidRPr="00163F59">
              <w:rPr>
                <w:i/>
                <w:color w:val="000000"/>
              </w:rPr>
              <w:t>reportConfigType</w:t>
            </w:r>
            <w:r>
              <w:rPr>
                <w:color w:val="000000"/>
              </w:rPr>
              <w:t xml:space="preserve"> set to 'aperiodic')</w:t>
            </w:r>
            <w:r w:rsidRPr="0048482F">
              <w:rPr>
                <w:color w:val="000000"/>
              </w:rPr>
              <w:t xml:space="preserve"> and/or Resource Set</w:t>
            </w:r>
            <w:r>
              <w:rPr>
                <w:color w:val="000000"/>
              </w:rPr>
              <w:t>ting</w:t>
            </w:r>
            <w:r w:rsidRPr="0048482F">
              <w:rPr>
                <w:color w:val="000000"/>
              </w:rPr>
              <w:t xml:space="preserve"> for channel and/or interference measurement on one or more component carriers are configured using the higher layer parameter </w:t>
            </w:r>
            <w:bookmarkStart w:id="8" w:name="_Hlk500778920"/>
            <w:r w:rsidRPr="00957C11">
              <w:rPr>
                <w:i/>
                <w:color w:val="000000"/>
              </w:rPr>
              <w:t>CSI-AperiodicTriggerStateList</w:t>
            </w:r>
            <w:bookmarkEnd w:id="8"/>
            <w:r w:rsidRPr="0048482F">
              <w:rPr>
                <w:color w:val="000000"/>
              </w:rPr>
              <w:t xml:space="preserve">. 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7B2301">
              <w:rPr>
                <w:color w:val="000000"/>
                <w:highlight w:val="yellow"/>
              </w:rPr>
              <w:t>A UE is not expected to receive more than one aperiodic CSI report request for transmission in a given slot.</w:t>
            </w:r>
            <w:r>
              <w:rPr>
                <w:color w:val="000000"/>
              </w:rPr>
              <w:t xml:space="preserve"> </w:t>
            </w:r>
            <w:r w:rsidRPr="0048482F">
              <w:rPr>
                <w:color w:val="000000"/>
              </w:rPr>
              <w:t xml:space="preserve">A UE is not expected to be triggered with a CSI report for a non-active DL BWP. A trigger state is initiated using the </w:t>
            </w:r>
            <w:r w:rsidRPr="0048482F">
              <w:rPr>
                <w:i/>
                <w:color w:val="000000"/>
              </w:rPr>
              <w:t>CSI request</w:t>
            </w:r>
            <w:r w:rsidRPr="0048482F">
              <w:rPr>
                <w:color w:val="000000"/>
              </w:rPr>
              <w:t xml:space="preserve"> field</w:t>
            </w:r>
            <w:r>
              <w:rPr>
                <w:color w:val="000000"/>
              </w:rPr>
              <w:t xml:space="preserve"> in DCI.</w:t>
            </w:r>
          </w:p>
          <w:p w:rsidR="00AF7E09" w:rsidRDefault="00AF7E09" w:rsidP="00AF7E09">
            <w:pPr>
              <w:jc w:val="center"/>
              <w:rPr>
                <w:color w:val="FF0000"/>
              </w:rPr>
            </w:pPr>
            <w:r w:rsidRPr="00697AF9">
              <w:rPr>
                <w:color w:val="FF0000"/>
              </w:rPr>
              <w:t>/************************ omitted**************************/</w:t>
            </w:r>
          </w:p>
          <w:p w:rsidR="00AF7E09" w:rsidRPr="00623D40" w:rsidRDefault="00AF7E09" w:rsidP="00AF7E09">
            <w:pPr>
              <w:rPr>
                <w:rFonts w:eastAsia="MS Mincho"/>
                <w:lang w:eastAsia="ja-JP"/>
              </w:rPr>
            </w:pPr>
            <w:r w:rsidRPr="007B2301">
              <w:rPr>
                <w:color w:val="000000"/>
                <w:highlight w:val="yellow"/>
              </w:rPr>
              <w:t>If the UE is configured with a single carrier for uplink, the UE is not expected to transmit more than one aperiodic CSI report triggered by different DCIs on overlapping OFDM symbols.</w:t>
            </w:r>
            <w:bookmarkEnd w:id="7"/>
          </w:p>
        </w:tc>
      </w:tr>
    </w:tbl>
    <w:p w:rsidR="00AF7E09" w:rsidRDefault="00AF7E09" w:rsidP="00AF7E09">
      <w:pPr>
        <w:rPr>
          <w:lang w:eastAsia="zh-CN"/>
        </w:rPr>
      </w:pPr>
    </w:p>
    <w:p w:rsidR="00711F75" w:rsidRDefault="00FD2B88" w:rsidP="00AF7E09">
      <w:pPr>
        <w:rPr>
          <w:lang w:eastAsia="zh-CN"/>
        </w:rPr>
      </w:pPr>
      <w:r>
        <w:rPr>
          <w:lang w:eastAsia="zh-CN"/>
        </w:rPr>
        <w:t>From our point of view, the conclusion</w:t>
      </w:r>
      <w:r w:rsidR="00711F75">
        <w:rPr>
          <w:lang w:eastAsia="zh-CN"/>
        </w:rPr>
        <w:t xml:space="preserve"> from RAN1#92b</w:t>
      </w:r>
      <w:r>
        <w:rPr>
          <w:lang w:eastAsia="zh-CN"/>
        </w:rPr>
        <w:t xml:space="preserve"> is more restrictive and makes the agreement </w:t>
      </w:r>
      <w:r w:rsidR="00711F75">
        <w:rPr>
          <w:lang w:eastAsia="zh-CN"/>
        </w:rPr>
        <w:t xml:space="preserve">from RAN1#92 </w:t>
      </w:r>
      <w:r>
        <w:rPr>
          <w:lang w:eastAsia="zh-CN"/>
        </w:rPr>
        <w:t>redundant, so we proposal to remove the second highlighted sentence.</w:t>
      </w:r>
      <w:r w:rsidR="00711F75">
        <w:rPr>
          <w:lang w:eastAsia="zh-CN"/>
        </w:rPr>
        <w:t xml:space="preserve"> </w:t>
      </w:r>
    </w:p>
    <w:p w:rsidR="00FD2B88" w:rsidRDefault="00711F75" w:rsidP="00AF7E09">
      <w:pPr>
        <w:rPr>
          <w:lang w:eastAsia="zh-CN"/>
        </w:rPr>
      </w:pPr>
      <w:r>
        <w:rPr>
          <w:lang w:eastAsia="zh-CN"/>
        </w:rPr>
        <w:t>Regarding the sentence ‘</w:t>
      </w:r>
      <w:r w:rsidRPr="00711F75">
        <w:rPr>
          <w:color w:val="000000"/>
        </w:rPr>
        <w:t>A UE is not expected to receive more than one aperiodic CSI report request for transmission in a given slot</w:t>
      </w:r>
      <w:r>
        <w:rPr>
          <w:color w:val="000000"/>
        </w:rPr>
        <w:t xml:space="preserve">’, we propose to modify it to better align with the conclusion </w:t>
      </w:r>
      <w:r>
        <w:rPr>
          <w:lang w:eastAsia="zh-CN"/>
        </w:rPr>
        <w:t>from RAN1#92b</w:t>
      </w:r>
      <w:r>
        <w:rPr>
          <w:color w:val="000000"/>
        </w:rPr>
        <w:t>.</w:t>
      </w:r>
    </w:p>
    <w:p w:rsidR="00AF7E09" w:rsidRDefault="00AF7E09" w:rsidP="00AF7E09">
      <w:pPr>
        <w:rPr>
          <w:i/>
          <w:lang w:eastAsia="zh-CN"/>
        </w:rPr>
      </w:pPr>
      <w:r>
        <w:rPr>
          <w:b/>
          <w:i/>
          <w:lang w:eastAsia="zh-CN"/>
        </w:rPr>
        <w:t xml:space="preserve">Proposal </w:t>
      </w:r>
      <w:r w:rsidR="00211707">
        <w:rPr>
          <w:b/>
          <w:i/>
          <w:lang w:eastAsia="zh-CN"/>
        </w:rPr>
        <w:t>5</w:t>
      </w:r>
      <w:r>
        <w:rPr>
          <w:b/>
          <w:i/>
          <w:lang w:eastAsia="zh-CN"/>
        </w:rPr>
        <w:t xml:space="preserve">: </w:t>
      </w:r>
      <w:r>
        <w:rPr>
          <w:i/>
          <w:lang w:eastAsia="zh-CN"/>
        </w:rPr>
        <w:t>Adopt the following text proposal for TS 38.214.</w:t>
      </w:r>
    </w:p>
    <w:p w:rsidR="00AF7E09" w:rsidRDefault="00AF7E09" w:rsidP="00AF7E09">
      <w:pPr>
        <w:jc w:val="center"/>
        <w:rPr>
          <w:color w:val="FF0000"/>
        </w:rPr>
      </w:pPr>
      <w:r w:rsidRPr="00697AF9">
        <w:rPr>
          <w:color w:val="FF0000"/>
        </w:rPr>
        <w:t>/************************ Start of Text Proposal **************************/</w:t>
      </w:r>
    </w:p>
    <w:p w:rsidR="00AF7E09" w:rsidRDefault="0030725A" w:rsidP="00AF7E09">
      <w:pPr>
        <w:rPr>
          <w:rFonts w:ascii="Arial Unicode MS" w:eastAsia="Arial Unicode MS" w:hAnsi="Arial Unicode MS" w:cs="Arial Unicode MS"/>
          <w:color w:val="000000"/>
        </w:rPr>
      </w:pPr>
      <w:r w:rsidRPr="00AF7E09">
        <w:rPr>
          <w:rFonts w:ascii="Arial Unicode MS" w:eastAsia="Arial Unicode MS" w:hAnsi="Arial Unicode MS" w:cs="Arial Unicode MS"/>
          <w:color w:val="000000"/>
        </w:rPr>
        <w:t>5.2.1.5.1</w:t>
      </w:r>
      <w:r w:rsidRPr="00AF7E09">
        <w:rPr>
          <w:rFonts w:ascii="Arial Unicode MS" w:eastAsia="Arial Unicode MS" w:hAnsi="Arial Unicode MS" w:cs="Arial Unicode MS"/>
          <w:color w:val="000000"/>
        </w:rPr>
        <w:tab/>
        <w:t>Aperiodic CSI Reporting/Aperiodic CSI-RS</w:t>
      </w:r>
    </w:p>
    <w:p w:rsidR="00711F75" w:rsidRPr="003A5411" w:rsidRDefault="00711F75" w:rsidP="00AF7E09">
      <w:pPr>
        <w:rPr>
          <w:color w:val="000000"/>
          <w:sz w:val="20"/>
          <w:szCs w:val="20"/>
        </w:rPr>
      </w:pPr>
      <w:r w:rsidRPr="003A5411">
        <w:rPr>
          <w:color w:val="000000"/>
          <w:sz w:val="20"/>
          <w:szCs w:val="20"/>
        </w:rPr>
        <w:lastRenderedPageBreak/>
        <w:t xml:space="preserve">For CSI-RS resource sets associated with Resource Settings configured with the higher layer parameter </w:t>
      </w:r>
      <w:r w:rsidRPr="003A5411">
        <w:rPr>
          <w:i/>
          <w:color w:val="000000"/>
          <w:sz w:val="20"/>
          <w:szCs w:val="20"/>
        </w:rPr>
        <w:t>resourceType</w:t>
      </w:r>
      <w:r w:rsidRPr="003A5411">
        <w:rPr>
          <w:color w:val="000000"/>
          <w:sz w:val="20"/>
          <w:szCs w:val="20"/>
        </w:rPr>
        <w:t xml:space="preserve"> set to 'aperiodic', periodic', or semi-persistent', trigger states for Reporting Setting(s) (configured with the higher layer parameter </w:t>
      </w:r>
      <w:r w:rsidRPr="003A5411">
        <w:rPr>
          <w:i/>
          <w:color w:val="000000"/>
          <w:sz w:val="20"/>
          <w:szCs w:val="20"/>
        </w:rPr>
        <w:t>reportConfigType</w:t>
      </w:r>
      <w:r w:rsidRPr="003A5411">
        <w:rPr>
          <w:color w:val="000000"/>
          <w:sz w:val="20"/>
          <w:szCs w:val="20"/>
        </w:rPr>
        <w:t xml:space="preserve"> set to 'aperiodic') and/or Resource Setting for channel and/or interference measurement on one or more component carriers are configured using the higher layer parameter </w:t>
      </w:r>
      <w:r w:rsidRPr="003A5411">
        <w:rPr>
          <w:i/>
          <w:color w:val="000000"/>
          <w:sz w:val="20"/>
          <w:szCs w:val="20"/>
        </w:rPr>
        <w:t>CSI-AperiodicTriggerStateList</w:t>
      </w:r>
      <w:r w:rsidRPr="003A5411">
        <w:rPr>
          <w:color w:val="000000"/>
          <w:sz w:val="20"/>
          <w:szCs w:val="20"/>
        </w:rPr>
        <w:t xml:space="preserve">. For aperiodic CSI report triggering, a single set of CSI triggering states are higher layer configured, wherein the CSI triggering states can be associated with any candidate DL BWP. A UE is not expected to receive more than one DCI with non-zero CSI request per slot. </w:t>
      </w:r>
      <w:r w:rsidR="003A5411" w:rsidRPr="003A5411">
        <w:rPr>
          <w:color w:val="FF0000"/>
          <w:sz w:val="20"/>
          <w:szCs w:val="20"/>
          <w:u w:val="single"/>
        </w:rPr>
        <w:t>For a given slot, a UE is not expected to transmit CSI reports triggered by more than one DCI with non-zero CSI request.</w:t>
      </w:r>
      <w:r w:rsidR="003A5411" w:rsidRPr="003A5411">
        <w:rPr>
          <w:color w:val="FF0000"/>
          <w:sz w:val="20"/>
          <w:szCs w:val="20"/>
        </w:rPr>
        <w:t xml:space="preserve"> </w:t>
      </w:r>
      <w:r w:rsidRPr="003A5411">
        <w:rPr>
          <w:strike/>
          <w:color w:val="FF0000"/>
          <w:sz w:val="20"/>
          <w:szCs w:val="20"/>
        </w:rPr>
        <w:t>A UE is not expected to receive more than one aperiodic CSI report request for transmission in a given slot.</w:t>
      </w:r>
      <w:r w:rsidRPr="003A5411">
        <w:rPr>
          <w:color w:val="000000"/>
          <w:sz w:val="20"/>
          <w:szCs w:val="20"/>
        </w:rPr>
        <w:t xml:space="preserve"> A UE is not expected to be triggered with a CSI report for a non-active DL BWP. A trigger state is initiated using the </w:t>
      </w:r>
      <w:r w:rsidRPr="003A5411">
        <w:rPr>
          <w:i/>
          <w:color w:val="000000"/>
          <w:sz w:val="20"/>
          <w:szCs w:val="20"/>
        </w:rPr>
        <w:t>CSI request</w:t>
      </w:r>
      <w:r w:rsidRPr="003A5411">
        <w:rPr>
          <w:color w:val="000000"/>
          <w:sz w:val="20"/>
          <w:szCs w:val="20"/>
        </w:rPr>
        <w:t xml:space="preserve"> field in DCI.</w:t>
      </w:r>
    </w:p>
    <w:p w:rsidR="00AF7E09" w:rsidRDefault="00AF7E09" w:rsidP="00AF7E09">
      <w:pPr>
        <w:jc w:val="center"/>
        <w:rPr>
          <w:color w:val="FF0000"/>
        </w:rPr>
      </w:pPr>
      <w:r w:rsidRPr="00697AF9">
        <w:rPr>
          <w:color w:val="FF0000"/>
        </w:rPr>
        <w:t>/************************ Unchanged parts omitted**************************/</w:t>
      </w:r>
    </w:p>
    <w:p w:rsidR="00AF7E09" w:rsidRPr="003A5411" w:rsidRDefault="0030725A" w:rsidP="0030725A">
      <w:pPr>
        <w:rPr>
          <w:strike/>
          <w:color w:val="FF0000"/>
          <w:sz w:val="20"/>
          <w:szCs w:val="20"/>
        </w:rPr>
      </w:pPr>
      <w:r w:rsidRPr="003A5411">
        <w:rPr>
          <w:strike/>
          <w:color w:val="FF0000"/>
          <w:sz w:val="20"/>
          <w:szCs w:val="20"/>
        </w:rPr>
        <w:t>If the UE is configured with a single carrier for uplink, the UE is not expected to transmit more than one aperiodic CSI report triggered by different DCIs on overlapping OFDM symbols.</w:t>
      </w:r>
    </w:p>
    <w:p w:rsidR="000E3F11" w:rsidRPr="000E3F11" w:rsidRDefault="00AF7E09" w:rsidP="000E3F11">
      <w:pPr>
        <w:jc w:val="center"/>
        <w:rPr>
          <w:color w:val="FF0000"/>
        </w:rPr>
      </w:pPr>
      <w:r w:rsidRPr="00697AF9">
        <w:rPr>
          <w:color w:val="FF0000"/>
        </w:rPr>
        <w:t>/************************ End of Text Proposal **************************/</w:t>
      </w:r>
    </w:p>
    <w:p w:rsidR="00E015EC" w:rsidRDefault="00E015EC" w:rsidP="00E015EC">
      <w:pPr>
        <w:pStyle w:val="1"/>
      </w:pPr>
      <w:r>
        <w:t>Conclusion</w:t>
      </w:r>
    </w:p>
    <w:p w:rsidR="00623D40" w:rsidRDefault="00AE0D46" w:rsidP="00371807">
      <w:pPr>
        <w:rPr>
          <w:lang w:eastAsia="zh-CN"/>
        </w:rPr>
      </w:pPr>
      <w:r>
        <w:rPr>
          <w:lang w:eastAsia="zh-CN"/>
        </w:rPr>
        <w:t xml:space="preserve">In this contribution, we summarize the remaining issues on CSI </w:t>
      </w:r>
      <w:r w:rsidR="00401FA4">
        <w:rPr>
          <w:lang w:eastAsia="zh-CN"/>
        </w:rPr>
        <w:t>acquisition</w:t>
      </w:r>
      <w:r>
        <w:rPr>
          <w:lang w:eastAsia="zh-CN"/>
        </w:rPr>
        <w:t xml:space="preserve"> from our perspective. Based on the discussion, we have the following observations and proposals:</w:t>
      </w:r>
    </w:p>
    <w:p w:rsidR="0040148A" w:rsidRDefault="0040148A" w:rsidP="0040148A">
      <w:pPr>
        <w:rPr>
          <w:i/>
          <w:lang w:eastAsia="zh-CN"/>
        </w:rPr>
      </w:pPr>
      <w:r>
        <w:rPr>
          <w:b/>
          <w:i/>
          <w:lang w:eastAsia="zh-CN"/>
        </w:rPr>
        <w:t>Observation 1:</w:t>
      </w:r>
      <w:r>
        <w:rPr>
          <w:i/>
          <w:lang w:eastAsia="zh-CN"/>
        </w:rPr>
        <w:t xml:space="preserve"> F</w:t>
      </w:r>
      <w:r w:rsidRPr="000D75FC">
        <w:rPr>
          <w:i/>
          <w:lang w:eastAsia="zh-CN"/>
        </w:rPr>
        <w:t>or initial SP-CSI report triggered by DCI, ‘non-causal CPU occupancy’ issue can also be identified.</w:t>
      </w:r>
    </w:p>
    <w:p w:rsidR="0040148A" w:rsidRPr="0040148A" w:rsidRDefault="0040148A" w:rsidP="0040148A">
      <w:pPr>
        <w:rPr>
          <w:i/>
          <w:lang w:eastAsia="zh-CN"/>
        </w:rPr>
      </w:pPr>
      <w:r>
        <w:rPr>
          <w:b/>
          <w:i/>
          <w:lang w:eastAsia="zh-CN"/>
        </w:rPr>
        <w:t>Proposal 1:</w:t>
      </w:r>
      <w:r>
        <w:rPr>
          <w:i/>
          <w:lang w:eastAsia="zh-CN"/>
        </w:rPr>
        <w:t xml:space="preserve"> </w:t>
      </w:r>
      <w:r w:rsidRPr="000648FD">
        <w:rPr>
          <w:i/>
          <w:lang w:eastAsia="zh-CN"/>
        </w:rPr>
        <w:t xml:space="preserve">Refine the CPU occupation for the initial SP-CSI report after the trigger as starting </w:t>
      </w:r>
      <w:r w:rsidRPr="000648FD">
        <w:rPr>
          <w:i/>
        </w:rPr>
        <w:t>from the first symbol after the PDCCH triggering the report until the last symbol of the PUSCH carrying the report.</w:t>
      </w:r>
    </w:p>
    <w:p w:rsidR="0040148A" w:rsidRPr="00371807" w:rsidRDefault="0040148A" w:rsidP="0040148A">
      <w:pPr>
        <w:rPr>
          <w:i/>
          <w:lang w:eastAsia="zh-CN"/>
        </w:rPr>
      </w:pPr>
      <w:r>
        <w:rPr>
          <w:b/>
          <w:i/>
          <w:lang w:eastAsia="zh-CN"/>
        </w:rPr>
        <w:t xml:space="preserve">Proposal 2: </w:t>
      </w:r>
      <w:r>
        <w:rPr>
          <w:i/>
          <w:lang w:eastAsia="zh-CN"/>
        </w:rPr>
        <w:t>F</w:t>
      </w:r>
      <w:r w:rsidRPr="00803553">
        <w:rPr>
          <w:i/>
          <w:lang w:eastAsia="zh-CN"/>
        </w:rPr>
        <w:t>or CSI reports with different/same time domain behavior</w:t>
      </w:r>
      <w:r>
        <w:rPr>
          <w:i/>
          <w:lang w:eastAsia="zh-CN"/>
        </w:rPr>
        <w:t xml:space="preserve">, when CPU occupancy of these CSI reports start at the same symbol, </w:t>
      </w:r>
      <w:r w:rsidRPr="00803553">
        <w:rPr>
          <w:i/>
          <w:lang w:eastAsia="zh-CN"/>
        </w:rPr>
        <w:t>CPU assignment order</w:t>
      </w:r>
      <w:r>
        <w:rPr>
          <w:i/>
          <w:lang w:eastAsia="zh-CN"/>
        </w:rPr>
        <w:t xml:space="preserve"> is defined to reuse the</w:t>
      </w:r>
      <w:r w:rsidRPr="009B2693">
        <w:rPr>
          <w:i/>
          <w:lang w:eastAsia="zh-CN"/>
        </w:rPr>
        <w:t xml:space="preserve"> priority rule in Section 5.2.5 of TS38.214</w:t>
      </w:r>
      <w:r>
        <w:rPr>
          <w:i/>
          <w:lang w:eastAsia="zh-CN"/>
        </w:rPr>
        <w:t>.</w:t>
      </w:r>
    </w:p>
    <w:p w:rsidR="0040148A" w:rsidRPr="00401FA4" w:rsidRDefault="0040148A" w:rsidP="0040148A">
      <w:pPr>
        <w:rPr>
          <w:lang w:eastAsia="zh-CN"/>
        </w:rPr>
      </w:pPr>
      <w:r>
        <w:rPr>
          <w:b/>
          <w:i/>
          <w:lang w:eastAsia="zh-CN"/>
        </w:rPr>
        <w:t>Proposal 3:</w:t>
      </w:r>
      <w:r>
        <w:rPr>
          <w:i/>
          <w:lang w:eastAsia="zh-CN"/>
        </w:rPr>
        <w:t xml:space="preserve"> The timing requirement Z for beam report is derived by capability 2-25 pl</w:t>
      </w:r>
      <w:r w:rsidR="00680710">
        <w:rPr>
          <w:i/>
          <w:lang w:eastAsia="zh-CN"/>
        </w:rPr>
        <w:t>us N</w:t>
      </w:r>
      <w:r>
        <w:rPr>
          <w:i/>
          <w:lang w:eastAsia="zh-CN"/>
        </w:rPr>
        <w:t xml:space="preserve"> symbols</w:t>
      </w:r>
      <w:r w:rsidR="00680710">
        <w:rPr>
          <w:i/>
          <w:lang w:eastAsia="zh-CN"/>
        </w:rPr>
        <w:t>,</w:t>
      </w:r>
      <w:r w:rsidR="00680710" w:rsidRPr="00680710">
        <w:rPr>
          <w:lang w:eastAsia="zh-CN"/>
        </w:rPr>
        <w:t xml:space="preserve"> </w:t>
      </w:r>
      <w:r w:rsidR="00680710">
        <w:rPr>
          <w:lang w:eastAsia="zh-CN"/>
        </w:rPr>
        <w:t xml:space="preserve">N=2 for </w:t>
      </w:r>
      <w:r w:rsidR="00680710" w:rsidRPr="00F91471">
        <w:rPr>
          <w:i/>
          <w:lang w:val="en-AU"/>
        </w:rPr>
        <w:t>µ</w:t>
      </w:r>
      <w:r w:rsidR="00680710">
        <w:rPr>
          <w:lang w:val="en-AU"/>
        </w:rPr>
        <w:t xml:space="preserve"> =0</w:t>
      </w:r>
      <w:r w:rsidR="00680710">
        <w:rPr>
          <w:lang w:eastAsia="zh-CN"/>
        </w:rPr>
        <w:t xml:space="preserve">, N=4 for </w:t>
      </w:r>
      <w:r w:rsidR="00680710" w:rsidRPr="00F91471">
        <w:rPr>
          <w:i/>
          <w:lang w:val="en-AU"/>
        </w:rPr>
        <w:t>µ</w:t>
      </w:r>
      <w:r w:rsidR="00680710">
        <w:rPr>
          <w:lang w:val="en-AU"/>
        </w:rPr>
        <w:t xml:space="preserve"> =1,</w:t>
      </w:r>
      <w:r w:rsidR="00680710" w:rsidRPr="00680710">
        <w:rPr>
          <w:lang w:eastAsia="zh-CN"/>
        </w:rPr>
        <w:t xml:space="preserve"> </w:t>
      </w:r>
      <w:r w:rsidR="00680710">
        <w:rPr>
          <w:lang w:eastAsia="zh-CN"/>
        </w:rPr>
        <w:t xml:space="preserve">N=8 for </w:t>
      </w:r>
      <w:r w:rsidR="00680710" w:rsidRPr="00F91471">
        <w:rPr>
          <w:i/>
          <w:lang w:val="en-AU"/>
        </w:rPr>
        <w:t>µ</w:t>
      </w:r>
      <w:r w:rsidR="00680710">
        <w:rPr>
          <w:lang w:val="en-AU"/>
        </w:rPr>
        <w:t xml:space="preserve"> =2,</w:t>
      </w:r>
      <w:r w:rsidR="00680710" w:rsidRPr="00680710">
        <w:rPr>
          <w:lang w:eastAsia="zh-CN"/>
        </w:rPr>
        <w:t xml:space="preserve"> </w:t>
      </w:r>
      <w:r w:rsidR="00680710">
        <w:rPr>
          <w:lang w:eastAsia="zh-CN"/>
        </w:rPr>
        <w:t xml:space="preserve">N=16 for </w:t>
      </w:r>
      <w:r w:rsidR="00680710" w:rsidRPr="00F91471">
        <w:rPr>
          <w:i/>
          <w:lang w:val="en-AU"/>
        </w:rPr>
        <w:t>µ</w:t>
      </w:r>
      <w:r w:rsidR="00680710">
        <w:rPr>
          <w:lang w:val="en-AU"/>
        </w:rPr>
        <w:t xml:space="preserve"> =3</w:t>
      </w:r>
      <w:r>
        <w:rPr>
          <w:i/>
          <w:lang w:eastAsia="zh-CN"/>
        </w:rPr>
        <w:t>.</w:t>
      </w:r>
    </w:p>
    <w:p w:rsidR="006E5E93" w:rsidRDefault="006E5E93" w:rsidP="006E5E93">
      <w:pPr>
        <w:rPr>
          <w:i/>
          <w:lang w:eastAsia="zh-CN"/>
        </w:rPr>
      </w:pPr>
      <w:r>
        <w:rPr>
          <w:b/>
          <w:i/>
          <w:lang w:eastAsia="zh-CN"/>
        </w:rPr>
        <w:t xml:space="preserve">Proposal 4: </w:t>
      </w:r>
      <w:r>
        <w:rPr>
          <w:i/>
          <w:lang w:eastAsia="zh-CN"/>
        </w:rPr>
        <w:t>Adopt the following text proposal for TS 38.214.</w:t>
      </w:r>
    </w:p>
    <w:p w:rsidR="006E5E93" w:rsidRDefault="006E5E93" w:rsidP="006E5E93">
      <w:pPr>
        <w:jc w:val="center"/>
        <w:rPr>
          <w:color w:val="FF0000"/>
        </w:rPr>
      </w:pPr>
      <w:r w:rsidRPr="00697AF9">
        <w:rPr>
          <w:color w:val="FF0000"/>
        </w:rPr>
        <w:t>/************************ Start of Text Proposal **************************/</w:t>
      </w:r>
    </w:p>
    <w:p w:rsidR="006E5E93" w:rsidRPr="00211707" w:rsidRDefault="006E5E93" w:rsidP="006E5E93">
      <w:pPr>
        <w:rPr>
          <w:rFonts w:ascii="Arial Unicode MS" w:eastAsia="Arial Unicode MS" w:hAnsi="Arial Unicode MS" w:cs="Arial Unicode MS"/>
          <w:color w:val="000000"/>
          <w:sz w:val="24"/>
          <w:szCs w:val="24"/>
          <w:lang w:eastAsia="zh-CN"/>
        </w:rPr>
      </w:pPr>
      <w:r w:rsidRPr="00211707">
        <w:rPr>
          <w:rFonts w:ascii="Arial Unicode MS" w:eastAsia="Arial Unicode MS" w:hAnsi="Arial Unicode MS" w:cs="Arial Unicode MS"/>
          <w:color w:val="000000"/>
          <w:sz w:val="24"/>
          <w:szCs w:val="24"/>
        </w:rPr>
        <w:t>5.2.1.2</w:t>
      </w:r>
      <w:r w:rsidRPr="00211707">
        <w:rPr>
          <w:rFonts w:ascii="Arial Unicode MS" w:eastAsia="Arial Unicode MS" w:hAnsi="Arial Unicode MS" w:cs="Arial Unicode MS"/>
          <w:color w:val="000000"/>
          <w:sz w:val="24"/>
          <w:szCs w:val="24"/>
        </w:rPr>
        <w:tab/>
        <w:t>Resource settings</w:t>
      </w:r>
    </w:p>
    <w:p w:rsidR="006E5E93" w:rsidRPr="00211707" w:rsidRDefault="006E5E93" w:rsidP="006E5E93">
      <w:pPr>
        <w:jc w:val="center"/>
        <w:rPr>
          <w:color w:val="FF0000"/>
        </w:rPr>
      </w:pPr>
      <w:r w:rsidRPr="00697AF9">
        <w:rPr>
          <w:color w:val="FF0000"/>
        </w:rPr>
        <w:t>/************************ Unchanged parts omitted**************************/</w:t>
      </w:r>
    </w:p>
    <w:p w:rsidR="006E5E93" w:rsidRPr="00211707" w:rsidRDefault="006E5E93" w:rsidP="006E5E93">
      <w:pPr>
        <w:rPr>
          <w:rFonts w:eastAsia="MS Mincho"/>
          <w:color w:val="000000"/>
          <w:sz w:val="20"/>
          <w:szCs w:val="20"/>
        </w:rPr>
      </w:pPr>
      <w:r w:rsidRPr="00211707">
        <w:rPr>
          <w:rFonts w:eastAsia="MS Mincho"/>
          <w:color w:val="000000"/>
          <w:sz w:val="20"/>
          <w:szCs w:val="20"/>
        </w:rPr>
        <w:t xml:space="preserve">The time domain behavior of the CSI-RS resources within a CSI Resource Setting are indicated by the higher layer parameter </w:t>
      </w:r>
      <w:r w:rsidRPr="00211707">
        <w:rPr>
          <w:rFonts w:eastAsia="MS Mincho"/>
          <w:i/>
          <w:color w:val="000000"/>
          <w:sz w:val="20"/>
          <w:szCs w:val="20"/>
        </w:rPr>
        <w:t>resourceType</w:t>
      </w:r>
      <w:r w:rsidRPr="00211707">
        <w:rPr>
          <w:rFonts w:eastAsia="MS Mincho"/>
          <w:color w:val="000000"/>
          <w:sz w:val="20"/>
          <w:szCs w:val="20"/>
        </w:rPr>
        <w:t xml:space="preserve"> and can be set to aperiodic, periodic, or semi-persistent. </w:t>
      </w:r>
      <w:r w:rsidRPr="00211707">
        <w:rPr>
          <w:color w:val="000000"/>
          <w:sz w:val="20"/>
          <w:szCs w:val="20"/>
        </w:rPr>
        <w:t>For periodic and semi-persistent CSI Resource Settings, the number of CSI-RS Resource Sets configured is limited to S=1.</w:t>
      </w:r>
      <w:r w:rsidRPr="00211707">
        <w:rPr>
          <w:rFonts w:eastAsia="MS Mincho"/>
          <w:color w:val="000000"/>
          <w:sz w:val="20"/>
          <w:szCs w:val="20"/>
        </w:rPr>
        <w:t xml:space="preserve"> For periodic and semi-persistent CSI Resource Settings, the configured periodicity and slot offset is given in the numerology of its associated DL BWP, as given by </w:t>
      </w:r>
      <w:r w:rsidRPr="00211707">
        <w:rPr>
          <w:rFonts w:eastAsia="MS Mincho"/>
          <w:i/>
          <w:color w:val="000000"/>
          <w:sz w:val="20"/>
          <w:szCs w:val="20"/>
        </w:rPr>
        <w:t xml:space="preserve">bwp-id. </w:t>
      </w:r>
      <w:r w:rsidRPr="00211707">
        <w:rPr>
          <w:color w:val="000000" w:themeColor="text1"/>
          <w:sz w:val="20"/>
          <w:szCs w:val="20"/>
        </w:rPr>
        <w:t xml:space="preserve">When a UE is configured with multiple </w:t>
      </w:r>
      <w:r w:rsidRPr="00211707">
        <w:rPr>
          <w:i/>
          <w:color w:val="000000" w:themeColor="text1"/>
          <w:sz w:val="20"/>
          <w:szCs w:val="20"/>
        </w:rPr>
        <w:t>CSI-ResourceConfigs</w:t>
      </w:r>
      <w:r w:rsidRPr="00211707">
        <w:rPr>
          <w:color w:val="000000" w:themeColor="text1"/>
          <w:sz w:val="20"/>
          <w:szCs w:val="20"/>
        </w:rPr>
        <w:t xml:space="preserve"> consisting the same NZP CSI-RS resource ID, the same time domain behavior shall be configured for the </w:t>
      </w:r>
      <w:r w:rsidRPr="00211707">
        <w:rPr>
          <w:i/>
          <w:color w:val="000000" w:themeColor="text1"/>
          <w:sz w:val="20"/>
          <w:szCs w:val="20"/>
        </w:rPr>
        <w:t>CSI-ResourceConfigs</w:t>
      </w:r>
      <w:r w:rsidRPr="00211707">
        <w:rPr>
          <w:color w:val="000000" w:themeColor="text1"/>
          <w:sz w:val="20"/>
          <w:szCs w:val="20"/>
        </w:rPr>
        <w:t xml:space="preserve">. When a UE is configured with multiple </w:t>
      </w:r>
      <w:r w:rsidRPr="00211707">
        <w:rPr>
          <w:i/>
          <w:color w:val="000000" w:themeColor="text1"/>
          <w:sz w:val="20"/>
          <w:szCs w:val="20"/>
        </w:rPr>
        <w:t>CSI-ResourceConfigs</w:t>
      </w:r>
      <w:r w:rsidRPr="00211707">
        <w:rPr>
          <w:color w:val="000000" w:themeColor="text1"/>
          <w:sz w:val="20"/>
          <w:szCs w:val="20"/>
        </w:rPr>
        <w:t xml:space="preserve"> consisting the same CSI-IM resource ID, the same time-domain behavior shall be configured for the </w:t>
      </w:r>
      <w:r w:rsidRPr="00211707">
        <w:rPr>
          <w:i/>
          <w:color w:val="000000" w:themeColor="text1"/>
          <w:sz w:val="20"/>
          <w:szCs w:val="20"/>
        </w:rPr>
        <w:t>CSI-ResourceConfigs</w:t>
      </w:r>
      <w:r w:rsidRPr="00211707">
        <w:rPr>
          <w:color w:val="000000" w:themeColor="text1"/>
          <w:sz w:val="20"/>
          <w:szCs w:val="20"/>
        </w:rPr>
        <w:t>.</w:t>
      </w:r>
      <w:r w:rsidRPr="006E5E93">
        <w:rPr>
          <w:color w:val="FF0000"/>
          <w:sz w:val="20"/>
          <w:szCs w:val="20"/>
        </w:rPr>
        <w:t xml:space="preserve"> </w:t>
      </w:r>
      <w:r w:rsidRPr="003A5411">
        <w:rPr>
          <w:color w:val="FF0000"/>
          <w:sz w:val="20"/>
          <w:szCs w:val="20"/>
          <w:u w:val="single"/>
        </w:rPr>
        <w:t>All CSI Resource Settings linked to a CSI Report Setting should have the same time domain behavior.</w:t>
      </w:r>
    </w:p>
    <w:p w:rsidR="006E5E93" w:rsidRPr="006E5E93" w:rsidRDefault="006E5E93" w:rsidP="006E5E93">
      <w:pPr>
        <w:jc w:val="center"/>
        <w:rPr>
          <w:color w:val="FF0000"/>
        </w:rPr>
      </w:pPr>
      <w:r w:rsidRPr="00697AF9">
        <w:rPr>
          <w:color w:val="FF0000"/>
        </w:rPr>
        <w:t>/************************ End of Text Proposal **************************/</w:t>
      </w:r>
    </w:p>
    <w:p w:rsidR="0040148A" w:rsidRDefault="00211707" w:rsidP="0040148A">
      <w:pPr>
        <w:rPr>
          <w:i/>
          <w:lang w:eastAsia="zh-CN"/>
        </w:rPr>
      </w:pPr>
      <w:r>
        <w:rPr>
          <w:b/>
          <w:i/>
          <w:lang w:eastAsia="zh-CN"/>
        </w:rPr>
        <w:t>Proposal 5</w:t>
      </w:r>
      <w:r w:rsidR="0040148A">
        <w:rPr>
          <w:b/>
          <w:i/>
          <w:lang w:eastAsia="zh-CN"/>
        </w:rPr>
        <w:t xml:space="preserve">: </w:t>
      </w:r>
      <w:r w:rsidR="0040148A">
        <w:rPr>
          <w:i/>
          <w:lang w:eastAsia="zh-CN"/>
        </w:rPr>
        <w:t>Adopt the following text proposal for TS 38.214.</w:t>
      </w:r>
    </w:p>
    <w:p w:rsidR="003A5411" w:rsidRDefault="003A5411" w:rsidP="003A5411">
      <w:pPr>
        <w:jc w:val="center"/>
        <w:rPr>
          <w:color w:val="FF0000"/>
        </w:rPr>
      </w:pPr>
      <w:r w:rsidRPr="00697AF9">
        <w:rPr>
          <w:color w:val="FF0000"/>
        </w:rPr>
        <w:t>/************************ Start of Text Proposal **************************/</w:t>
      </w:r>
    </w:p>
    <w:p w:rsidR="003A5411" w:rsidRDefault="003A5411" w:rsidP="003A5411">
      <w:pPr>
        <w:rPr>
          <w:rFonts w:ascii="Arial Unicode MS" w:eastAsia="Arial Unicode MS" w:hAnsi="Arial Unicode MS" w:cs="Arial Unicode MS"/>
          <w:color w:val="000000"/>
        </w:rPr>
      </w:pPr>
      <w:r w:rsidRPr="00AF7E09">
        <w:rPr>
          <w:rFonts w:ascii="Arial Unicode MS" w:eastAsia="Arial Unicode MS" w:hAnsi="Arial Unicode MS" w:cs="Arial Unicode MS"/>
          <w:color w:val="000000"/>
        </w:rPr>
        <w:t>5.2.1.5.1</w:t>
      </w:r>
      <w:r w:rsidRPr="00AF7E09">
        <w:rPr>
          <w:rFonts w:ascii="Arial Unicode MS" w:eastAsia="Arial Unicode MS" w:hAnsi="Arial Unicode MS" w:cs="Arial Unicode MS"/>
          <w:color w:val="000000"/>
        </w:rPr>
        <w:tab/>
        <w:t>Aperiodic CSI Reporting/Aperiodic CSI-RS</w:t>
      </w:r>
    </w:p>
    <w:p w:rsidR="003A5411" w:rsidRPr="003A5411" w:rsidRDefault="003A5411" w:rsidP="003A5411">
      <w:pPr>
        <w:rPr>
          <w:color w:val="000000"/>
          <w:sz w:val="20"/>
          <w:szCs w:val="20"/>
        </w:rPr>
      </w:pPr>
      <w:r w:rsidRPr="003A5411">
        <w:rPr>
          <w:color w:val="000000"/>
          <w:sz w:val="20"/>
          <w:szCs w:val="20"/>
        </w:rPr>
        <w:t xml:space="preserve">For CSI-RS resource sets associated with Resource Settings configured with the higher layer parameter </w:t>
      </w:r>
      <w:r w:rsidRPr="003A5411">
        <w:rPr>
          <w:i/>
          <w:color w:val="000000"/>
          <w:sz w:val="20"/>
          <w:szCs w:val="20"/>
        </w:rPr>
        <w:t>resourceType</w:t>
      </w:r>
      <w:r w:rsidRPr="003A5411">
        <w:rPr>
          <w:color w:val="000000"/>
          <w:sz w:val="20"/>
          <w:szCs w:val="20"/>
        </w:rPr>
        <w:t xml:space="preserve"> set to 'aperiodic', periodic', or semi-persistent', trigger states for Reporting Setting(s) (configured with the higher layer parameter </w:t>
      </w:r>
      <w:r w:rsidRPr="003A5411">
        <w:rPr>
          <w:i/>
          <w:color w:val="000000"/>
          <w:sz w:val="20"/>
          <w:szCs w:val="20"/>
        </w:rPr>
        <w:t>reportConfigType</w:t>
      </w:r>
      <w:r w:rsidRPr="003A5411">
        <w:rPr>
          <w:color w:val="000000"/>
          <w:sz w:val="20"/>
          <w:szCs w:val="20"/>
        </w:rPr>
        <w:t xml:space="preserve"> set to 'aperiodic') and/or Resource Setting for channel and/or interference measurement </w:t>
      </w:r>
      <w:r w:rsidRPr="003A5411">
        <w:rPr>
          <w:color w:val="000000"/>
          <w:sz w:val="20"/>
          <w:szCs w:val="20"/>
        </w:rPr>
        <w:lastRenderedPageBreak/>
        <w:t xml:space="preserve">on one or more component carriers are configured using the higher layer parameter </w:t>
      </w:r>
      <w:r w:rsidRPr="003A5411">
        <w:rPr>
          <w:i/>
          <w:color w:val="000000"/>
          <w:sz w:val="20"/>
          <w:szCs w:val="20"/>
        </w:rPr>
        <w:t>CSI-AperiodicTriggerStateList</w:t>
      </w:r>
      <w:r w:rsidRPr="003A5411">
        <w:rPr>
          <w:color w:val="000000"/>
          <w:sz w:val="20"/>
          <w:szCs w:val="20"/>
        </w:rPr>
        <w:t xml:space="preserve">. For aperiodic CSI report triggering, a single set of CSI triggering states are higher layer configured, wherein the CSI triggering states can be associated with any candidate DL BWP. A UE is not expected to receive more than one DCI with non-zero CSI request per slot. </w:t>
      </w:r>
      <w:r w:rsidRPr="003A5411">
        <w:rPr>
          <w:color w:val="FF0000"/>
          <w:sz w:val="20"/>
          <w:szCs w:val="20"/>
          <w:u w:val="single"/>
        </w:rPr>
        <w:t>For a given slot, a UE is not expected to transmit CSI reports triggered by more than one DCI with non-zero CSI request.</w:t>
      </w:r>
      <w:r w:rsidRPr="003A5411">
        <w:rPr>
          <w:color w:val="FF0000"/>
          <w:sz w:val="20"/>
          <w:szCs w:val="20"/>
        </w:rPr>
        <w:t xml:space="preserve"> </w:t>
      </w:r>
      <w:r w:rsidRPr="003A5411">
        <w:rPr>
          <w:strike/>
          <w:color w:val="FF0000"/>
          <w:sz w:val="20"/>
          <w:szCs w:val="20"/>
        </w:rPr>
        <w:t>A UE is not expected to receive more than one aperiodic CSI report request for transmission in a given slot.</w:t>
      </w:r>
      <w:r w:rsidRPr="003A5411">
        <w:rPr>
          <w:color w:val="000000"/>
          <w:sz w:val="20"/>
          <w:szCs w:val="20"/>
        </w:rPr>
        <w:t xml:space="preserve"> A UE is not expected to be triggered with a CSI report for a non-active DL BWP. A trigger state is initiated using the </w:t>
      </w:r>
      <w:r w:rsidRPr="003A5411">
        <w:rPr>
          <w:i/>
          <w:color w:val="000000"/>
          <w:sz w:val="20"/>
          <w:szCs w:val="20"/>
        </w:rPr>
        <w:t>CSI request</w:t>
      </w:r>
      <w:r w:rsidRPr="003A5411">
        <w:rPr>
          <w:color w:val="000000"/>
          <w:sz w:val="20"/>
          <w:szCs w:val="20"/>
        </w:rPr>
        <w:t xml:space="preserve"> field in DCI.</w:t>
      </w:r>
    </w:p>
    <w:p w:rsidR="003A5411" w:rsidRDefault="003A5411" w:rsidP="003A5411">
      <w:pPr>
        <w:jc w:val="center"/>
        <w:rPr>
          <w:color w:val="FF0000"/>
        </w:rPr>
      </w:pPr>
      <w:r w:rsidRPr="00697AF9">
        <w:rPr>
          <w:color w:val="FF0000"/>
        </w:rPr>
        <w:t>/************************ Unchanged parts omitted**************************/</w:t>
      </w:r>
    </w:p>
    <w:p w:rsidR="003A5411" w:rsidRPr="003A5411" w:rsidRDefault="003A5411" w:rsidP="003A5411">
      <w:pPr>
        <w:rPr>
          <w:strike/>
          <w:color w:val="FF0000"/>
          <w:sz w:val="20"/>
          <w:szCs w:val="20"/>
        </w:rPr>
      </w:pPr>
      <w:r w:rsidRPr="003A5411">
        <w:rPr>
          <w:strike/>
          <w:color w:val="FF0000"/>
          <w:sz w:val="20"/>
          <w:szCs w:val="20"/>
        </w:rPr>
        <w:t>If the UE is configured with a single carrier for uplink, the UE is not expected to transmit more than one aperiodic CSI report triggered by different DCIs on overlapping OFDM symbols.</w:t>
      </w:r>
    </w:p>
    <w:p w:rsidR="003A5411" w:rsidRPr="000E3F11" w:rsidRDefault="003A5411" w:rsidP="003A5411">
      <w:pPr>
        <w:jc w:val="center"/>
        <w:rPr>
          <w:color w:val="FF0000"/>
        </w:rPr>
      </w:pPr>
      <w:r w:rsidRPr="00697AF9">
        <w:rPr>
          <w:color w:val="FF0000"/>
        </w:rPr>
        <w:t>/************************ End of Text Proposal **************************/</w:t>
      </w:r>
    </w:p>
    <w:p w:rsidR="0040148A" w:rsidRPr="00371807" w:rsidRDefault="0040148A" w:rsidP="00371807">
      <w:pPr>
        <w:rPr>
          <w:lang w:eastAsia="zh-CN"/>
        </w:rPr>
      </w:pPr>
    </w:p>
    <w:p w:rsidR="00847CD5" w:rsidRDefault="00847CD5" w:rsidP="00847CD5">
      <w:pPr>
        <w:pStyle w:val="1"/>
      </w:pPr>
      <w:r w:rsidRPr="00847CD5">
        <w:t>Reference</w:t>
      </w:r>
      <w:bookmarkStart w:id="9" w:name="_GoBack"/>
      <w:bookmarkEnd w:id="9"/>
    </w:p>
    <w:p w:rsidR="00DC4264" w:rsidRPr="0040148A" w:rsidRDefault="00D36D63" w:rsidP="0040148A">
      <w:pPr>
        <w:pStyle w:val="af"/>
        <w:numPr>
          <w:ilvl w:val="0"/>
          <w:numId w:val="6"/>
        </w:numPr>
        <w:ind w:firstLineChars="0"/>
        <w:rPr>
          <w:lang w:eastAsia="zh-CN"/>
        </w:rPr>
      </w:pPr>
      <w:bookmarkStart w:id="10" w:name="_Ref506125467"/>
      <w:bookmarkStart w:id="11" w:name="_Ref513106987"/>
      <w:bookmarkEnd w:id="0"/>
      <w:r w:rsidRPr="0040148A">
        <w:rPr>
          <w:lang w:eastAsia="zh-CN"/>
        </w:rPr>
        <w:t>3GPP RAN1</w:t>
      </w:r>
      <w:r w:rsidR="0040148A">
        <w:rPr>
          <w:lang w:eastAsia="zh-CN"/>
        </w:rPr>
        <w:t>#94</w:t>
      </w:r>
      <w:r w:rsidRPr="0040148A">
        <w:rPr>
          <w:lang w:eastAsia="zh-CN"/>
        </w:rPr>
        <w:t>, “</w:t>
      </w:r>
      <w:r w:rsidR="0040148A" w:rsidRPr="0040148A">
        <w:rPr>
          <w:lang w:eastAsia="zh-CN"/>
        </w:rPr>
        <w:t>Draft_Minutes_report_RAN1#94_v010</w:t>
      </w:r>
      <w:r w:rsidR="0040148A">
        <w:rPr>
          <w:lang w:eastAsia="zh-CN"/>
        </w:rPr>
        <w:t>”</w:t>
      </w:r>
      <w:r w:rsidR="00365886" w:rsidRPr="0040148A">
        <w:rPr>
          <w:lang w:eastAsia="zh-CN"/>
        </w:rPr>
        <w:t xml:space="preserve">, </w:t>
      </w:r>
      <w:r w:rsidR="0040148A">
        <w:rPr>
          <w:lang w:eastAsia="zh-CN"/>
        </w:rPr>
        <w:t xml:space="preserve">August, </w:t>
      </w:r>
      <w:r w:rsidR="00365886" w:rsidRPr="0040148A">
        <w:rPr>
          <w:lang w:eastAsia="zh-CN"/>
        </w:rPr>
        <w:t>2018</w:t>
      </w:r>
      <w:r w:rsidRPr="0040148A">
        <w:rPr>
          <w:lang w:eastAsia="zh-CN"/>
        </w:rPr>
        <w:t>.</w:t>
      </w:r>
      <w:bookmarkEnd w:id="10"/>
      <w:bookmarkEnd w:id="11"/>
    </w:p>
    <w:p w:rsidR="00623D40" w:rsidRPr="0040148A" w:rsidRDefault="0040148A" w:rsidP="00623D40">
      <w:pPr>
        <w:pStyle w:val="af"/>
        <w:numPr>
          <w:ilvl w:val="0"/>
          <w:numId w:val="6"/>
        </w:numPr>
        <w:ind w:firstLineChars="0"/>
        <w:rPr>
          <w:lang w:eastAsia="zh-CN"/>
        </w:rPr>
      </w:pPr>
      <w:bookmarkStart w:id="12" w:name="_Ref513204920"/>
      <w:r w:rsidRPr="0040148A">
        <w:rPr>
          <w:lang w:eastAsia="zh-CN"/>
        </w:rPr>
        <w:t>R1-1810021</w:t>
      </w:r>
      <w:r w:rsidR="00FF6F08" w:rsidRPr="0040148A">
        <w:rPr>
          <w:lang w:eastAsia="zh-CN"/>
        </w:rPr>
        <w:t>, “</w:t>
      </w:r>
      <w:r w:rsidRPr="0040148A">
        <w:rPr>
          <w:noProof/>
        </w:rPr>
        <w:t>CR to 38.214 capturing the RAN1#94 meeting agreements</w:t>
      </w:r>
      <w:r w:rsidR="00980F7D" w:rsidRPr="0040148A">
        <w:rPr>
          <w:lang w:eastAsia="zh-CN"/>
        </w:rPr>
        <w:t xml:space="preserve">”, </w:t>
      </w:r>
      <w:r>
        <w:rPr>
          <w:lang w:eastAsia="zh-CN"/>
        </w:rPr>
        <w:t>August</w:t>
      </w:r>
      <w:r w:rsidR="00FB7887" w:rsidRPr="0040148A">
        <w:rPr>
          <w:lang w:eastAsia="zh-CN"/>
        </w:rPr>
        <w:t>,</w:t>
      </w:r>
      <w:r w:rsidR="00FF6F08" w:rsidRPr="0040148A">
        <w:rPr>
          <w:lang w:eastAsia="zh-CN"/>
        </w:rPr>
        <w:t xml:space="preserve"> 2018.</w:t>
      </w:r>
      <w:bookmarkEnd w:id="12"/>
    </w:p>
    <w:sectPr w:rsidR="00623D40" w:rsidRPr="004014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4F34" w:rsidRDefault="00884F34">
      <w:r>
        <w:separator/>
      </w:r>
    </w:p>
  </w:endnote>
  <w:endnote w:type="continuationSeparator" w:id="0">
    <w:p w:rsidR="00884F34" w:rsidRDefault="00884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4F34" w:rsidRDefault="00884F34">
      <w:r>
        <w:separator/>
      </w:r>
    </w:p>
  </w:footnote>
  <w:footnote w:type="continuationSeparator" w:id="0">
    <w:p w:rsidR="00884F34" w:rsidRDefault="00884F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D57C3"/>
    <w:multiLevelType w:val="hybridMultilevel"/>
    <w:tmpl w:val="068C6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AA0E34"/>
    <w:multiLevelType w:val="hybridMultilevel"/>
    <w:tmpl w:val="34E23D86"/>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1A557170"/>
    <w:multiLevelType w:val="hybridMultilevel"/>
    <w:tmpl w:val="7BD6490A"/>
    <w:lvl w:ilvl="0" w:tplc="F70052B6">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432A77A5"/>
    <w:multiLevelType w:val="hybridMultilevel"/>
    <w:tmpl w:val="968C2660"/>
    <w:lvl w:ilvl="0" w:tplc="B1884BDC">
      <w:start w:val="1"/>
      <w:numFmt w:val="bullet"/>
      <w:lvlText w:val="•"/>
      <w:lvlJc w:val="left"/>
      <w:pPr>
        <w:tabs>
          <w:tab w:val="num" w:pos="720"/>
        </w:tabs>
        <w:ind w:left="720" w:hanging="360"/>
      </w:pPr>
      <w:rPr>
        <w:rFonts w:ascii="Arial" w:hAnsi="Arial" w:hint="default"/>
      </w:rPr>
    </w:lvl>
    <w:lvl w:ilvl="1" w:tplc="B8EE3BFE">
      <w:start w:val="62"/>
      <w:numFmt w:val="bullet"/>
      <w:lvlText w:val="–"/>
      <w:lvlJc w:val="left"/>
      <w:pPr>
        <w:tabs>
          <w:tab w:val="num" w:pos="1440"/>
        </w:tabs>
        <w:ind w:left="1440" w:hanging="360"/>
      </w:pPr>
      <w:rPr>
        <w:rFonts w:ascii="Arial" w:hAnsi="Arial" w:hint="default"/>
      </w:rPr>
    </w:lvl>
    <w:lvl w:ilvl="2" w:tplc="DC8EBB2C">
      <w:start w:val="62"/>
      <w:numFmt w:val="bullet"/>
      <w:lvlText w:val="•"/>
      <w:lvlJc w:val="left"/>
      <w:pPr>
        <w:tabs>
          <w:tab w:val="num" w:pos="2160"/>
        </w:tabs>
        <w:ind w:left="2160" w:hanging="360"/>
      </w:pPr>
      <w:rPr>
        <w:rFonts w:ascii="Arial" w:hAnsi="Arial" w:hint="default"/>
      </w:rPr>
    </w:lvl>
    <w:lvl w:ilvl="3" w:tplc="1FEAC450" w:tentative="1">
      <w:start w:val="1"/>
      <w:numFmt w:val="bullet"/>
      <w:lvlText w:val="•"/>
      <w:lvlJc w:val="left"/>
      <w:pPr>
        <w:tabs>
          <w:tab w:val="num" w:pos="2880"/>
        </w:tabs>
        <w:ind w:left="2880" w:hanging="360"/>
      </w:pPr>
      <w:rPr>
        <w:rFonts w:ascii="Arial" w:hAnsi="Arial" w:hint="default"/>
      </w:rPr>
    </w:lvl>
    <w:lvl w:ilvl="4" w:tplc="D760046A" w:tentative="1">
      <w:start w:val="1"/>
      <w:numFmt w:val="bullet"/>
      <w:lvlText w:val="•"/>
      <w:lvlJc w:val="left"/>
      <w:pPr>
        <w:tabs>
          <w:tab w:val="num" w:pos="3600"/>
        </w:tabs>
        <w:ind w:left="3600" w:hanging="360"/>
      </w:pPr>
      <w:rPr>
        <w:rFonts w:ascii="Arial" w:hAnsi="Arial" w:hint="default"/>
      </w:rPr>
    </w:lvl>
    <w:lvl w:ilvl="5" w:tplc="92F2D088" w:tentative="1">
      <w:start w:val="1"/>
      <w:numFmt w:val="bullet"/>
      <w:lvlText w:val="•"/>
      <w:lvlJc w:val="left"/>
      <w:pPr>
        <w:tabs>
          <w:tab w:val="num" w:pos="4320"/>
        </w:tabs>
        <w:ind w:left="4320" w:hanging="360"/>
      </w:pPr>
      <w:rPr>
        <w:rFonts w:ascii="Arial" w:hAnsi="Arial" w:hint="default"/>
      </w:rPr>
    </w:lvl>
    <w:lvl w:ilvl="6" w:tplc="A2F86C3C" w:tentative="1">
      <w:start w:val="1"/>
      <w:numFmt w:val="bullet"/>
      <w:lvlText w:val="•"/>
      <w:lvlJc w:val="left"/>
      <w:pPr>
        <w:tabs>
          <w:tab w:val="num" w:pos="5040"/>
        </w:tabs>
        <w:ind w:left="5040" w:hanging="360"/>
      </w:pPr>
      <w:rPr>
        <w:rFonts w:ascii="Arial" w:hAnsi="Arial" w:hint="default"/>
      </w:rPr>
    </w:lvl>
    <w:lvl w:ilvl="7" w:tplc="930CA886" w:tentative="1">
      <w:start w:val="1"/>
      <w:numFmt w:val="bullet"/>
      <w:lvlText w:val="•"/>
      <w:lvlJc w:val="left"/>
      <w:pPr>
        <w:tabs>
          <w:tab w:val="num" w:pos="5760"/>
        </w:tabs>
        <w:ind w:left="5760" w:hanging="360"/>
      </w:pPr>
      <w:rPr>
        <w:rFonts w:ascii="Arial" w:hAnsi="Arial" w:hint="default"/>
      </w:rPr>
    </w:lvl>
    <w:lvl w:ilvl="8" w:tplc="CAEEAFF0" w:tentative="1">
      <w:start w:val="1"/>
      <w:numFmt w:val="bullet"/>
      <w:lvlText w:val="•"/>
      <w:lvlJc w:val="left"/>
      <w:pPr>
        <w:tabs>
          <w:tab w:val="num" w:pos="6480"/>
        </w:tabs>
        <w:ind w:left="6480" w:hanging="360"/>
      </w:pPr>
      <w:rPr>
        <w:rFonts w:ascii="Arial" w:hAnsi="Arial" w:hint="default"/>
      </w:rPr>
    </w:lvl>
  </w:abstractNum>
  <w:abstractNum w:abstractNumId="8">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48AA5C69"/>
    <w:multiLevelType w:val="hybridMultilevel"/>
    <w:tmpl w:val="EAC06E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B36410"/>
    <w:multiLevelType w:val="hybridMultilevel"/>
    <w:tmpl w:val="05D299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4">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13"/>
  </w:num>
  <w:num w:numId="4">
    <w:abstractNumId w:val="14"/>
  </w:num>
  <w:num w:numId="5">
    <w:abstractNumId w:val="11"/>
  </w:num>
  <w:num w:numId="6">
    <w:abstractNumId w:val="4"/>
  </w:num>
  <w:num w:numId="7">
    <w:abstractNumId w:val="8"/>
  </w:num>
  <w:num w:numId="8">
    <w:abstractNumId w:val="15"/>
  </w:num>
  <w:num w:numId="9">
    <w:abstractNumId w:val="12"/>
  </w:num>
  <w:num w:numId="10">
    <w:abstractNumId w:val="0"/>
  </w:num>
  <w:num w:numId="11">
    <w:abstractNumId w:val="3"/>
  </w:num>
  <w:num w:numId="12">
    <w:abstractNumId w:val="3"/>
  </w:num>
  <w:num w:numId="13">
    <w:abstractNumId w:val="5"/>
  </w:num>
  <w:num w:numId="14">
    <w:abstractNumId w:val="16"/>
  </w:num>
  <w:num w:numId="15">
    <w:abstractNumId w:val="2"/>
  </w:num>
  <w:num w:numId="16">
    <w:abstractNumId w:val="9"/>
  </w:num>
  <w:num w:numId="17">
    <w:abstractNumId w:val="7"/>
  </w:num>
  <w:num w:numId="18">
    <w:abstractNumId w:val="10"/>
  </w:num>
  <w:num w:numId="19">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A9E"/>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434"/>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926"/>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6C2"/>
    <w:rsid w:val="000648FD"/>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27D"/>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005"/>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08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5FC"/>
    <w:rsid w:val="000D7D6C"/>
    <w:rsid w:val="000D7F90"/>
    <w:rsid w:val="000E0469"/>
    <w:rsid w:val="000E07D6"/>
    <w:rsid w:val="000E08BD"/>
    <w:rsid w:val="000E1380"/>
    <w:rsid w:val="000E152C"/>
    <w:rsid w:val="000E156A"/>
    <w:rsid w:val="000E18DF"/>
    <w:rsid w:val="000E194D"/>
    <w:rsid w:val="000E1EF6"/>
    <w:rsid w:val="000E209D"/>
    <w:rsid w:val="000E3F11"/>
    <w:rsid w:val="000E4CA4"/>
    <w:rsid w:val="000E4CC0"/>
    <w:rsid w:val="000E4D08"/>
    <w:rsid w:val="000E4ECB"/>
    <w:rsid w:val="000E57F3"/>
    <w:rsid w:val="000E59A0"/>
    <w:rsid w:val="000E5ACC"/>
    <w:rsid w:val="000E6090"/>
    <w:rsid w:val="000E60A3"/>
    <w:rsid w:val="000E6441"/>
    <w:rsid w:val="000E64A0"/>
    <w:rsid w:val="000E651F"/>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08"/>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296"/>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29"/>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AD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025"/>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4CC"/>
    <w:rsid w:val="00196699"/>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07"/>
    <w:rsid w:val="00211726"/>
    <w:rsid w:val="00211845"/>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D65"/>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94F"/>
    <w:rsid w:val="00250AA9"/>
    <w:rsid w:val="00250B72"/>
    <w:rsid w:val="00250B73"/>
    <w:rsid w:val="0025149C"/>
    <w:rsid w:val="002516DE"/>
    <w:rsid w:val="00251BF1"/>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1DA"/>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30E"/>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D34"/>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1"/>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28ED"/>
    <w:rsid w:val="002D3245"/>
    <w:rsid w:val="002D33B6"/>
    <w:rsid w:val="002D34F7"/>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5AE"/>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1D17"/>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5A"/>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1FC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27B"/>
    <w:rsid w:val="0035536F"/>
    <w:rsid w:val="0035542A"/>
    <w:rsid w:val="003554CA"/>
    <w:rsid w:val="0035580D"/>
    <w:rsid w:val="003559B5"/>
    <w:rsid w:val="00355CF0"/>
    <w:rsid w:val="00355E31"/>
    <w:rsid w:val="003567A1"/>
    <w:rsid w:val="003567E7"/>
    <w:rsid w:val="0035692C"/>
    <w:rsid w:val="00357448"/>
    <w:rsid w:val="003574EA"/>
    <w:rsid w:val="00357B56"/>
    <w:rsid w:val="00357D6B"/>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021"/>
    <w:rsid w:val="00365411"/>
    <w:rsid w:val="0036556D"/>
    <w:rsid w:val="00365886"/>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807"/>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7AB"/>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5411"/>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5DD"/>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6C39"/>
    <w:rsid w:val="003D77F9"/>
    <w:rsid w:val="003D7D52"/>
    <w:rsid w:val="003D7F24"/>
    <w:rsid w:val="003E00B7"/>
    <w:rsid w:val="003E016B"/>
    <w:rsid w:val="003E0409"/>
    <w:rsid w:val="003E07AE"/>
    <w:rsid w:val="003E0B88"/>
    <w:rsid w:val="003E1328"/>
    <w:rsid w:val="003E14FC"/>
    <w:rsid w:val="003E2303"/>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48A"/>
    <w:rsid w:val="00401998"/>
    <w:rsid w:val="00401FA4"/>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45C"/>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4A"/>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421"/>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5C4"/>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563"/>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D2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6C5"/>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E84"/>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9C3"/>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65B"/>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3D40"/>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65"/>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BD"/>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10"/>
    <w:rsid w:val="00680741"/>
    <w:rsid w:val="00680B34"/>
    <w:rsid w:val="00680BD2"/>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56A"/>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5E93"/>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A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1F75"/>
    <w:rsid w:val="007126A9"/>
    <w:rsid w:val="007126AC"/>
    <w:rsid w:val="00712B8D"/>
    <w:rsid w:val="00712C42"/>
    <w:rsid w:val="007131DC"/>
    <w:rsid w:val="007133CE"/>
    <w:rsid w:val="007134DE"/>
    <w:rsid w:val="0071395D"/>
    <w:rsid w:val="00713DE4"/>
    <w:rsid w:val="00713E3C"/>
    <w:rsid w:val="00714471"/>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E62"/>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11E"/>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516"/>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2EAC"/>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0FC0"/>
    <w:rsid w:val="007B136F"/>
    <w:rsid w:val="007B149E"/>
    <w:rsid w:val="007B1543"/>
    <w:rsid w:val="007B1AC0"/>
    <w:rsid w:val="007B1AD6"/>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222"/>
    <w:rsid w:val="007B63B0"/>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553"/>
    <w:rsid w:val="008038EF"/>
    <w:rsid w:val="00803A3C"/>
    <w:rsid w:val="00803A8E"/>
    <w:rsid w:val="008041D5"/>
    <w:rsid w:val="00804200"/>
    <w:rsid w:val="00804202"/>
    <w:rsid w:val="008042FE"/>
    <w:rsid w:val="00804B58"/>
    <w:rsid w:val="00804B92"/>
    <w:rsid w:val="00804E21"/>
    <w:rsid w:val="00804E67"/>
    <w:rsid w:val="00805092"/>
    <w:rsid w:val="008052A8"/>
    <w:rsid w:val="00805CC4"/>
    <w:rsid w:val="00806179"/>
    <w:rsid w:val="00806377"/>
    <w:rsid w:val="00806AAF"/>
    <w:rsid w:val="00806E1A"/>
    <w:rsid w:val="00806EB4"/>
    <w:rsid w:val="008070AC"/>
    <w:rsid w:val="008079FA"/>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F6D"/>
    <w:rsid w:val="00884268"/>
    <w:rsid w:val="00884994"/>
    <w:rsid w:val="00884B2C"/>
    <w:rsid w:val="00884B5E"/>
    <w:rsid w:val="00884F34"/>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E53"/>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752"/>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6905"/>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2F3"/>
    <w:rsid w:val="008D084E"/>
    <w:rsid w:val="008D0AFB"/>
    <w:rsid w:val="008D0C3D"/>
    <w:rsid w:val="008D13C5"/>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788"/>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0EF9"/>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2AD"/>
    <w:rsid w:val="0095048D"/>
    <w:rsid w:val="00950FC9"/>
    <w:rsid w:val="009510DE"/>
    <w:rsid w:val="00951660"/>
    <w:rsid w:val="0095167F"/>
    <w:rsid w:val="00951ADB"/>
    <w:rsid w:val="00951C85"/>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04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0F7D"/>
    <w:rsid w:val="0098175D"/>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573"/>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93"/>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826"/>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A35"/>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0C"/>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64F"/>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95E"/>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648"/>
    <w:rsid w:val="00A71A89"/>
    <w:rsid w:val="00A71CE6"/>
    <w:rsid w:val="00A71D23"/>
    <w:rsid w:val="00A71DBC"/>
    <w:rsid w:val="00A7241B"/>
    <w:rsid w:val="00A72434"/>
    <w:rsid w:val="00A72503"/>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2DBB"/>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933"/>
    <w:rsid w:val="00AB3C99"/>
    <w:rsid w:val="00AB3F38"/>
    <w:rsid w:val="00AB43EC"/>
    <w:rsid w:val="00AB4710"/>
    <w:rsid w:val="00AB48F1"/>
    <w:rsid w:val="00AB4921"/>
    <w:rsid w:val="00AB4BF4"/>
    <w:rsid w:val="00AB4C00"/>
    <w:rsid w:val="00AB4E4F"/>
    <w:rsid w:val="00AB4F8A"/>
    <w:rsid w:val="00AB50B9"/>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1E5A"/>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E004E"/>
    <w:rsid w:val="00AE00BC"/>
    <w:rsid w:val="00AE0689"/>
    <w:rsid w:val="00AE085B"/>
    <w:rsid w:val="00AE0C56"/>
    <w:rsid w:val="00AE0D4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AF7E09"/>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B4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7DD"/>
    <w:rsid w:val="00B20D9B"/>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607"/>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362"/>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421"/>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984"/>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5A50"/>
    <w:rsid w:val="00BA6553"/>
    <w:rsid w:val="00BA66E4"/>
    <w:rsid w:val="00BA6CA0"/>
    <w:rsid w:val="00BA6E34"/>
    <w:rsid w:val="00BA6E5D"/>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CF"/>
    <w:rsid w:val="00C076CB"/>
    <w:rsid w:val="00C07C9D"/>
    <w:rsid w:val="00C10D9A"/>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0FC"/>
    <w:rsid w:val="00C22507"/>
    <w:rsid w:val="00C22859"/>
    <w:rsid w:val="00C22A0C"/>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D37"/>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19B5"/>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5C"/>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4EB1"/>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03D"/>
    <w:rsid w:val="00CA6C3A"/>
    <w:rsid w:val="00CA6FA3"/>
    <w:rsid w:val="00CA6FAC"/>
    <w:rsid w:val="00CA711A"/>
    <w:rsid w:val="00CA738A"/>
    <w:rsid w:val="00CA77AF"/>
    <w:rsid w:val="00CA799F"/>
    <w:rsid w:val="00CB008E"/>
    <w:rsid w:val="00CB0138"/>
    <w:rsid w:val="00CB01FA"/>
    <w:rsid w:val="00CB06C6"/>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376"/>
    <w:rsid w:val="00CB591E"/>
    <w:rsid w:val="00CB5AE7"/>
    <w:rsid w:val="00CB5B1E"/>
    <w:rsid w:val="00CB5DF0"/>
    <w:rsid w:val="00CB5FFB"/>
    <w:rsid w:val="00CB606D"/>
    <w:rsid w:val="00CB6287"/>
    <w:rsid w:val="00CB62D0"/>
    <w:rsid w:val="00CB6589"/>
    <w:rsid w:val="00CB677E"/>
    <w:rsid w:val="00CB692D"/>
    <w:rsid w:val="00CB73A2"/>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E6"/>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1F5A"/>
    <w:rsid w:val="00D82494"/>
    <w:rsid w:val="00D826FF"/>
    <w:rsid w:val="00D82E86"/>
    <w:rsid w:val="00D82F7A"/>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E45"/>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E76"/>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EB0"/>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2D9"/>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C50"/>
    <w:rsid w:val="00E24DE1"/>
    <w:rsid w:val="00E25030"/>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5BDE"/>
    <w:rsid w:val="00E5604D"/>
    <w:rsid w:val="00E561E1"/>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058"/>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544"/>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0C1"/>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00"/>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7F0"/>
    <w:rsid w:val="00EE3C42"/>
    <w:rsid w:val="00EE3D4F"/>
    <w:rsid w:val="00EE432C"/>
    <w:rsid w:val="00EE444B"/>
    <w:rsid w:val="00EE4B3C"/>
    <w:rsid w:val="00EE4B6D"/>
    <w:rsid w:val="00EE5278"/>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283"/>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432"/>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5A2"/>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DE4"/>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887"/>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B88"/>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1A3"/>
    <w:rsid w:val="00FE6548"/>
    <w:rsid w:val="00FE67CF"/>
    <w:rsid w:val="00FE6D20"/>
    <w:rsid w:val="00FE6FB9"/>
    <w:rsid w:val="00FE70BE"/>
    <w:rsid w:val="00FE7186"/>
    <w:rsid w:val="00FE72DA"/>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08"/>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link w:val="bullet2Char"/>
    <w:qFormat/>
    <w:rsid w:val="00B80BC7"/>
    <w:pPr>
      <w:widowControl/>
      <w:spacing w:after="0"/>
      <w:ind w:left="1440" w:hanging="360"/>
      <w:jc w:val="left"/>
    </w:pPr>
    <w:rPr>
      <w:rFonts w:ascii="Times" w:hAnsi="Times"/>
      <w:szCs w:val="24"/>
      <w:lang w:val="en-GB"/>
    </w:rPr>
  </w:style>
  <w:style w:type="character" w:customStyle="1" w:styleId="B1Zchn">
    <w:name w:val="B1 Zchn"/>
    <w:qFormat/>
    <w:locked/>
    <w:rsid w:val="00680BD2"/>
    <w:rPr>
      <w:lang w:val="x-none" w:eastAsia="en-US"/>
    </w:rPr>
  </w:style>
  <w:style w:type="character" w:customStyle="1" w:styleId="bullet1Char">
    <w:name w:val="bullet1 Char"/>
    <w:link w:val="bullet1"/>
    <w:rsid w:val="0027030E"/>
    <w:rPr>
      <w:rFonts w:ascii="Calibri" w:eastAsia="宋体" w:hAnsi="Calibri"/>
      <w:kern w:val="2"/>
      <w:sz w:val="24"/>
      <w:szCs w:val="24"/>
      <w:lang w:val="en-GB"/>
    </w:rPr>
  </w:style>
  <w:style w:type="paragraph" w:customStyle="1" w:styleId="bullet3">
    <w:name w:val="bullet3"/>
    <w:basedOn w:val="text"/>
    <w:link w:val="bullet3Char"/>
    <w:qFormat/>
    <w:rsid w:val="0027030E"/>
    <w:pPr>
      <w:widowControl/>
      <w:spacing w:after="0"/>
      <w:ind w:left="2160" w:hanging="360"/>
      <w:jc w:val="left"/>
    </w:pPr>
    <w:rPr>
      <w:rFonts w:ascii="Times" w:eastAsia="Batang" w:hAnsi="Times"/>
      <w:kern w:val="0"/>
      <w:sz w:val="20"/>
      <w:szCs w:val="24"/>
      <w:lang w:val="en-GB" w:eastAsia="en-US"/>
    </w:rPr>
  </w:style>
  <w:style w:type="character" w:customStyle="1" w:styleId="bullet2Char">
    <w:name w:val="bullet2 Char"/>
    <w:link w:val="bullet2"/>
    <w:rsid w:val="0027030E"/>
    <w:rPr>
      <w:rFonts w:ascii="Times" w:eastAsia="宋体" w:hAnsi="Times"/>
      <w:kern w:val="2"/>
      <w:sz w:val="24"/>
      <w:szCs w:val="24"/>
      <w:lang w:val="en-GB"/>
    </w:rPr>
  </w:style>
  <w:style w:type="paragraph" w:customStyle="1" w:styleId="bullet4">
    <w:name w:val="bullet4"/>
    <w:basedOn w:val="text"/>
    <w:qFormat/>
    <w:rsid w:val="0027030E"/>
    <w:pPr>
      <w:widowControl/>
      <w:spacing w:after="0"/>
      <w:ind w:left="2880" w:hanging="360"/>
      <w:jc w:val="left"/>
    </w:pPr>
    <w:rPr>
      <w:rFonts w:ascii="Times" w:eastAsia="Batang" w:hAnsi="Times"/>
      <w:kern w:val="0"/>
      <w:sz w:val="20"/>
      <w:szCs w:val="24"/>
      <w:lang w:val="en-GB" w:eastAsia="en-US"/>
    </w:rPr>
  </w:style>
  <w:style w:type="character" w:customStyle="1" w:styleId="bullet3Char">
    <w:name w:val="bullet3 Char"/>
    <w:link w:val="bullet3"/>
    <w:rsid w:val="0027030E"/>
    <w:rPr>
      <w:rFonts w:ascii="Times" w:eastAsia="Batang" w:hAnsi="Times"/>
      <w:szCs w:val="24"/>
      <w:lang w:val="en-GB" w:eastAsia="en-US"/>
    </w:rPr>
  </w:style>
  <w:style w:type="paragraph" w:styleId="HTML">
    <w:name w:val="HTML Preformatted"/>
    <w:basedOn w:val="a"/>
    <w:link w:val="HTMLChar"/>
    <w:uiPriority w:val="99"/>
    <w:semiHidden/>
    <w:unhideWhenUsed/>
    <w:rsid w:val="00401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Char">
    <w:name w:val="HTML 预设格式 Char"/>
    <w:basedOn w:val="a0"/>
    <w:link w:val="HTML"/>
    <w:uiPriority w:val="99"/>
    <w:semiHidden/>
    <w:rsid w:val="00401FA4"/>
    <w:rPr>
      <w:rFonts w:ascii="宋体" w:eastAsia="宋体" w:hAnsi="宋体" w:cs="宋体"/>
      <w:sz w:val="24"/>
      <w:szCs w:val="24"/>
    </w:rPr>
  </w:style>
  <w:style w:type="paragraph" w:customStyle="1" w:styleId="RAN1text">
    <w:name w:val="RAN1 text"/>
    <w:basedOn w:val="a3"/>
    <w:link w:val="RAN1textChar"/>
    <w:qFormat/>
    <w:rsid w:val="000E3F11"/>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0E3F11"/>
    <w:rPr>
      <w:rFonts w:eastAsia="MS Mincho"/>
      <w:szCs w:val="24"/>
      <w:lang w:val="x-none" w:eastAsia="x-none"/>
    </w:rPr>
  </w:style>
  <w:style w:type="paragraph" w:customStyle="1" w:styleId="RAN1bullet1">
    <w:name w:val="RAN1 bullet1"/>
    <w:basedOn w:val="a"/>
    <w:link w:val="RAN1bullet1Char"/>
    <w:qFormat/>
    <w:rsid w:val="000E3F11"/>
    <w:pPr>
      <w:numPr>
        <w:numId w:val="19"/>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0E3F11"/>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507857">
      <w:bodyDiv w:val="1"/>
      <w:marLeft w:val="0"/>
      <w:marRight w:val="0"/>
      <w:marTop w:val="0"/>
      <w:marBottom w:val="0"/>
      <w:divBdr>
        <w:top w:val="none" w:sz="0" w:space="0" w:color="auto"/>
        <w:left w:val="none" w:sz="0" w:space="0" w:color="auto"/>
        <w:bottom w:val="none" w:sz="0" w:space="0" w:color="auto"/>
        <w:right w:val="none" w:sz="0" w:space="0" w:color="auto"/>
      </w:divBdr>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358825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9547312">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027529">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121677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E31274-166F-4F57-A1CD-AB148575F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1819</TotalTime>
  <Pages>7</Pages>
  <Words>2833</Words>
  <Characters>16151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18947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Dawei Ma(马大为)</cp:lastModifiedBy>
  <cp:revision>22</cp:revision>
  <cp:lastPrinted>2015-03-27T14:25:00Z</cp:lastPrinted>
  <dcterms:created xsi:type="dcterms:W3CDTF">2018-08-09T10:03:00Z</dcterms:created>
  <dcterms:modified xsi:type="dcterms:W3CDTF">2018-09-27T07:42:00Z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